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9C" w:rsidRPr="00D52B9E" w:rsidRDefault="00CD789C" w:rsidP="00D52B9E">
      <w:pPr>
        <w:jc w:val="center"/>
        <w:rPr>
          <w:sz w:val="48"/>
          <w:szCs w:val="48"/>
          <w:rtl/>
        </w:rPr>
      </w:pPr>
      <w:r w:rsidRPr="00CD789C">
        <w:rPr>
          <w:rFonts w:hint="cs"/>
          <w:sz w:val="40"/>
          <w:szCs w:val="40"/>
          <w:rtl/>
        </w:rPr>
        <w:t>אתי אנ</w:t>
      </w:r>
      <w:r w:rsidRPr="00CD789C">
        <w:rPr>
          <w:rFonts w:hint="cs"/>
          <w:color w:val="FF0000"/>
          <w:sz w:val="40"/>
          <w:szCs w:val="40"/>
          <w:rtl/>
        </w:rPr>
        <w:t>ק</w:t>
      </w:r>
      <w:r w:rsidRPr="00CD789C">
        <w:rPr>
          <w:rFonts w:hint="cs"/>
          <w:sz w:val="40"/>
          <w:szCs w:val="40"/>
          <w:rtl/>
        </w:rPr>
        <w:t>רי</w:t>
      </w:r>
      <w:r w:rsidR="00D52B9E">
        <w:rPr>
          <w:sz w:val="40"/>
          <w:szCs w:val="40"/>
        </w:rPr>
        <w:br/>
      </w:r>
      <w:r w:rsidRPr="00CD789C">
        <w:rPr>
          <w:rFonts w:hint="cs"/>
          <w:sz w:val="28"/>
          <w:szCs w:val="28"/>
          <w:rtl/>
        </w:rPr>
        <w:t xml:space="preserve">"שמחה רבה" </w:t>
      </w:r>
      <w:r w:rsidRPr="00CD789C">
        <w:rPr>
          <w:sz w:val="28"/>
          <w:szCs w:val="28"/>
          <w:rtl/>
        </w:rPr>
        <w:t>–</w:t>
      </w:r>
      <w:r w:rsidRPr="00CD789C">
        <w:rPr>
          <w:rFonts w:hint="cs"/>
          <w:sz w:val="28"/>
          <w:szCs w:val="28"/>
          <w:rtl/>
        </w:rPr>
        <w:t xml:space="preserve"> </w:t>
      </w:r>
      <w:r w:rsidRPr="00CD789C">
        <w:rPr>
          <w:sz w:val="28"/>
          <w:szCs w:val="28"/>
        </w:rPr>
        <w:t>Re</w:t>
      </w:r>
      <w:r w:rsidRPr="00CD789C">
        <w:rPr>
          <w:color w:val="FF0000"/>
          <w:sz w:val="28"/>
          <w:szCs w:val="28"/>
        </w:rPr>
        <w:t>mix</w:t>
      </w:r>
      <w:r w:rsidR="00D52B9E">
        <w:rPr>
          <w:sz w:val="40"/>
          <w:szCs w:val="40"/>
        </w:rPr>
        <w:br/>
      </w:r>
      <w:r w:rsidRPr="00CD789C">
        <w:rPr>
          <w:rFonts w:hint="cs"/>
          <w:sz w:val="28"/>
          <w:szCs w:val="28"/>
          <w:rtl/>
        </w:rPr>
        <w:t>ירו</w:t>
      </w:r>
      <w:r w:rsidRPr="00CD789C">
        <w:rPr>
          <w:rFonts w:hint="cs"/>
          <w:color w:val="FF0000"/>
          <w:sz w:val="28"/>
          <w:szCs w:val="28"/>
          <w:rtl/>
        </w:rPr>
        <w:t>ש</w:t>
      </w:r>
      <w:r w:rsidRPr="00CD789C">
        <w:rPr>
          <w:rFonts w:hint="cs"/>
          <w:sz w:val="28"/>
          <w:szCs w:val="28"/>
          <w:rtl/>
        </w:rPr>
        <w:t>לים</w:t>
      </w:r>
      <w:r>
        <w:rPr>
          <w:rFonts w:hint="cs"/>
          <w:sz w:val="28"/>
          <w:szCs w:val="28"/>
          <w:rtl/>
        </w:rPr>
        <w:t xml:space="preserve"> </w:t>
      </w:r>
      <w:r w:rsidR="00D52B9E">
        <w:rPr>
          <w:sz w:val="40"/>
          <w:szCs w:val="40"/>
        </w:rPr>
        <w:br/>
      </w:r>
      <w:bookmarkStart w:id="0" w:name="_GoBack"/>
      <w:bookmarkEnd w:id="0"/>
      <w:r w:rsidRPr="00D52B9E">
        <w:rPr>
          <w:rFonts w:hint="cs"/>
          <w:sz w:val="28"/>
          <w:szCs w:val="28"/>
          <w:rtl/>
        </w:rPr>
        <w:t>ליצירה יש את התזמון והרצון שלה, כך גם לזכרונות !</w:t>
      </w:r>
    </w:p>
    <w:p w:rsidR="00C102D5" w:rsidRPr="00D52B9E" w:rsidRDefault="00C102D5" w:rsidP="00B056C0">
      <w:pPr>
        <w:jc w:val="center"/>
        <w:rPr>
          <w:sz w:val="28"/>
          <w:szCs w:val="28"/>
          <w:rtl/>
        </w:rPr>
      </w:pPr>
      <w:r w:rsidRPr="00D52B9E">
        <w:rPr>
          <w:rFonts w:hint="cs"/>
          <w:sz w:val="28"/>
          <w:szCs w:val="28"/>
          <w:rtl/>
        </w:rPr>
        <w:t xml:space="preserve">כך קרה שרגע לפני החג התעוררו לחיים שני שירים מתוך האלבום "יא אמנא".                         הראשון "שמחה רבה" - הוא גרסה </w:t>
      </w:r>
      <w:r w:rsidR="00B056C0" w:rsidRPr="00D52B9E">
        <w:rPr>
          <w:rFonts w:hint="cs"/>
          <w:sz w:val="28"/>
          <w:szCs w:val="28"/>
          <w:rtl/>
        </w:rPr>
        <w:t>חדשה</w:t>
      </w:r>
      <w:r w:rsidRPr="00D52B9E">
        <w:rPr>
          <w:rFonts w:hint="cs"/>
          <w:sz w:val="28"/>
          <w:szCs w:val="28"/>
          <w:rtl/>
        </w:rPr>
        <w:t xml:space="preserve"> לשיר "יא-אילהנא". השני הוא השיר "ירושלים" שלא יצא כסינגל ובדיוק עכשיו כשתחושת החג כבר מורגשת באוויר הוא מבקש לצאת</w:t>
      </w:r>
      <w:r w:rsidR="00B056C0" w:rsidRPr="00D52B9E">
        <w:rPr>
          <w:rFonts w:hint="cs"/>
          <w:sz w:val="28"/>
          <w:szCs w:val="28"/>
          <w:rtl/>
        </w:rPr>
        <w:t>, בגרסה שונה</w:t>
      </w:r>
      <w:r w:rsidRPr="00D52B9E">
        <w:rPr>
          <w:rFonts w:hint="cs"/>
          <w:sz w:val="28"/>
          <w:szCs w:val="28"/>
          <w:rtl/>
        </w:rPr>
        <w:t>.</w:t>
      </w:r>
    </w:p>
    <w:p w:rsidR="00C102D5" w:rsidRDefault="00C102D5" w:rsidP="00CD789C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613660" cy="261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אתי אנקרי_4616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742" cy="261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0D" w:rsidRPr="00D52B9E" w:rsidRDefault="003A3734" w:rsidP="0024000D">
      <w:pPr>
        <w:jc w:val="center"/>
        <w:rPr>
          <w:sz w:val="28"/>
          <w:szCs w:val="28"/>
          <w:rtl/>
        </w:rPr>
      </w:pPr>
      <w:r w:rsidRPr="00D52B9E">
        <w:rPr>
          <w:rFonts w:hint="cs"/>
          <w:sz w:val="28"/>
          <w:szCs w:val="28"/>
          <w:rtl/>
        </w:rPr>
        <w:t xml:space="preserve">התמונה המלווה את שני השירים היא מהאלבום </w:t>
      </w:r>
      <w:r w:rsidR="0024000D" w:rsidRPr="00D52B9E">
        <w:rPr>
          <w:rFonts w:hint="cs"/>
          <w:sz w:val="28"/>
          <w:szCs w:val="28"/>
          <w:rtl/>
        </w:rPr>
        <w:t xml:space="preserve">הפרטי </w:t>
      </w:r>
      <w:r w:rsidRPr="00D52B9E">
        <w:rPr>
          <w:rFonts w:hint="cs"/>
          <w:sz w:val="28"/>
          <w:szCs w:val="28"/>
          <w:rtl/>
        </w:rPr>
        <w:t>של אתי אנקרי</w:t>
      </w:r>
      <w:r w:rsidR="0024000D" w:rsidRPr="00D52B9E">
        <w:rPr>
          <w:rFonts w:hint="cs"/>
          <w:sz w:val="28"/>
          <w:szCs w:val="28"/>
          <w:rtl/>
        </w:rPr>
        <w:t xml:space="preserve"> :</w:t>
      </w:r>
    </w:p>
    <w:p w:rsidR="0024000D" w:rsidRPr="00D52B9E" w:rsidRDefault="0024000D" w:rsidP="00AE66AD">
      <w:pPr>
        <w:jc w:val="center"/>
        <w:rPr>
          <w:sz w:val="28"/>
          <w:szCs w:val="28"/>
          <w:rtl/>
        </w:rPr>
      </w:pPr>
      <w:r w:rsidRPr="00D52B9E">
        <w:rPr>
          <w:rFonts w:hint="cs"/>
          <w:sz w:val="28"/>
          <w:szCs w:val="28"/>
          <w:rtl/>
        </w:rPr>
        <w:t>"</w:t>
      </w:r>
      <w:r w:rsidRPr="00D52B9E">
        <w:rPr>
          <w:rFonts w:hint="cs"/>
          <w:b/>
          <w:bCs/>
          <w:sz w:val="28"/>
          <w:szCs w:val="28"/>
          <w:rtl/>
        </w:rPr>
        <w:t xml:space="preserve">את הסדר ערכנו על שולחן נמוך ומסביבו מזרנים וכריות לרוב, על מנת שתהיה הסבה של ממש. הילדים כבר מוכנים בפיג'מות חופשיים לבחור: לשבת או להישען על כרית. </w:t>
      </w:r>
      <w:r w:rsidRPr="00D52B9E">
        <w:rPr>
          <w:rFonts w:hint="cs"/>
          <w:sz w:val="28"/>
          <w:szCs w:val="28"/>
          <w:rtl/>
        </w:rPr>
        <w:t>צלחת הסימנים גדולה מאוד ועגולה. בשלב מסויים מישהו ירים אותה תוך כדי שירת הפסוקים מההגדה ובתנועות מעגליות יסובב אותה מעל ראשי המסובים. בהקראת עשר המכות שפכ</w:t>
      </w:r>
      <w:r w:rsidR="00C102D5" w:rsidRPr="00D52B9E">
        <w:rPr>
          <w:rFonts w:hint="cs"/>
          <w:sz w:val="28"/>
          <w:szCs w:val="28"/>
          <w:rtl/>
        </w:rPr>
        <w:t>נו</w:t>
      </w:r>
      <w:r w:rsidRPr="00D52B9E">
        <w:rPr>
          <w:rFonts w:hint="cs"/>
          <w:sz w:val="28"/>
          <w:szCs w:val="28"/>
          <w:rtl/>
        </w:rPr>
        <w:t xml:space="preserve"> יין ומים לתוך הקערה ואחר כל מכה</w:t>
      </w:r>
      <w:r w:rsidR="00AE66AD" w:rsidRPr="00D52B9E">
        <w:rPr>
          <w:rFonts w:hint="cs"/>
          <w:sz w:val="28"/>
          <w:szCs w:val="28"/>
          <w:rtl/>
        </w:rPr>
        <w:t xml:space="preserve"> שהקריאו</w:t>
      </w:r>
      <w:r w:rsidRPr="00D52B9E">
        <w:rPr>
          <w:rFonts w:hint="cs"/>
          <w:sz w:val="28"/>
          <w:szCs w:val="28"/>
          <w:rtl/>
        </w:rPr>
        <w:t>, המסובים ענ</w:t>
      </w:r>
      <w:r w:rsidR="00C102D5" w:rsidRPr="00D52B9E">
        <w:rPr>
          <w:rFonts w:hint="cs"/>
          <w:sz w:val="28"/>
          <w:szCs w:val="28"/>
          <w:rtl/>
        </w:rPr>
        <w:t>ו</w:t>
      </w:r>
      <w:r w:rsidRPr="00D52B9E">
        <w:rPr>
          <w:rFonts w:hint="cs"/>
          <w:sz w:val="28"/>
          <w:szCs w:val="28"/>
          <w:rtl/>
        </w:rPr>
        <w:t xml:space="preserve"> "סמ</w:t>
      </w:r>
      <w:r w:rsidR="00AE66AD" w:rsidRPr="00D52B9E">
        <w:rPr>
          <w:rFonts w:hint="cs"/>
          <w:sz w:val="28"/>
          <w:szCs w:val="28"/>
          <w:rtl/>
        </w:rPr>
        <w:t>י</w:t>
      </w:r>
      <w:r w:rsidRPr="00D52B9E">
        <w:rPr>
          <w:rFonts w:hint="cs"/>
          <w:sz w:val="28"/>
          <w:szCs w:val="28"/>
          <w:rtl/>
        </w:rPr>
        <w:t>סי</w:t>
      </w:r>
      <w:r w:rsidR="00AE66AD" w:rsidRPr="00D52B9E">
        <w:rPr>
          <w:rFonts w:hint="cs"/>
          <w:sz w:val="28"/>
          <w:szCs w:val="28"/>
          <w:rtl/>
        </w:rPr>
        <w:t>ל</w:t>
      </w:r>
      <w:r w:rsidRPr="00D52B9E">
        <w:rPr>
          <w:rFonts w:hint="cs"/>
          <w:sz w:val="28"/>
          <w:szCs w:val="28"/>
          <w:rtl/>
        </w:rPr>
        <w:t>נו". כילדה אמרתי זאת בלי להבין שהמילים הן "השם יצילנו". לפני שש</w:t>
      </w:r>
      <w:r w:rsidR="00AE66AD" w:rsidRPr="00D52B9E">
        <w:rPr>
          <w:rFonts w:hint="cs"/>
          <w:sz w:val="28"/>
          <w:szCs w:val="28"/>
          <w:rtl/>
        </w:rPr>
        <w:t xml:space="preserve">רנו את השיר "עבדים היינו", אמא </w:t>
      </w:r>
      <w:r w:rsidRPr="00D52B9E">
        <w:rPr>
          <w:rFonts w:hint="cs"/>
          <w:sz w:val="28"/>
          <w:szCs w:val="28"/>
          <w:rtl/>
        </w:rPr>
        <w:t xml:space="preserve">וכמה </w:t>
      </w:r>
      <w:r w:rsidR="00AE66AD" w:rsidRPr="00D52B9E">
        <w:rPr>
          <w:rFonts w:hint="cs"/>
          <w:sz w:val="28"/>
          <w:szCs w:val="28"/>
          <w:rtl/>
        </w:rPr>
        <w:t xml:space="preserve">מאיתנו </w:t>
      </w:r>
      <w:r w:rsidRPr="00D52B9E">
        <w:rPr>
          <w:rFonts w:hint="cs"/>
          <w:sz w:val="28"/>
          <w:szCs w:val="28"/>
          <w:rtl/>
        </w:rPr>
        <w:t xml:space="preserve">הילדים עוזבים את השולחן ומכינים הפתעה. </w:t>
      </w:r>
      <w:r w:rsidR="00C102D5" w:rsidRPr="00D52B9E">
        <w:rPr>
          <w:rFonts w:hint="cs"/>
          <w:sz w:val="28"/>
          <w:szCs w:val="28"/>
          <w:rtl/>
        </w:rPr>
        <w:t xml:space="preserve">חזרנו אליו מחופשים </w:t>
      </w:r>
      <w:r w:rsidRPr="00D52B9E">
        <w:rPr>
          <w:rFonts w:hint="cs"/>
          <w:sz w:val="28"/>
          <w:szCs w:val="28"/>
          <w:rtl/>
        </w:rPr>
        <w:t>לעבדים היוצאים ממצרים".</w:t>
      </w:r>
    </w:p>
    <w:p w:rsidR="0024000D" w:rsidRPr="00D52B9E" w:rsidRDefault="0024000D" w:rsidP="003A3734">
      <w:pPr>
        <w:jc w:val="center"/>
        <w:rPr>
          <w:sz w:val="28"/>
          <w:szCs w:val="28"/>
          <w:rtl/>
        </w:rPr>
      </w:pPr>
      <w:r w:rsidRPr="00D52B9E">
        <w:rPr>
          <w:rFonts w:hint="cs"/>
          <w:sz w:val="28"/>
          <w:szCs w:val="28"/>
          <w:rtl/>
        </w:rPr>
        <w:t xml:space="preserve">ז כ ר ו נ ו ת </w:t>
      </w:r>
    </w:p>
    <w:p w:rsidR="003A3734" w:rsidRPr="00D52B9E" w:rsidRDefault="0024000D" w:rsidP="003A3734">
      <w:pPr>
        <w:jc w:val="center"/>
        <w:rPr>
          <w:sz w:val="28"/>
          <w:szCs w:val="28"/>
          <w:rtl/>
        </w:rPr>
      </w:pPr>
      <w:r w:rsidRPr="00D52B9E">
        <w:rPr>
          <w:rFonts w:hint="cs"/>
          <w:sz w:val="28"/>
          <w:szCs w:val="28"/>
          <w:rtl/>
        </w:rPr>
        <w:t>אתי אנקרי</w:t>
      </w:r>
    </w:p>
    <w:p w:rsidR="00C102D5" w:rsidRDefault="00C102D5" w:rsidP="003A3734">
      <w:pPr>
        <w:jc w:val="center"/>
        <w:rPr>
          <w:rtl/>
        </w:rPr>
      </w:pPr>
      <w:r>
        <w:rPr>
          <w:rFonts w:hint="cs"/>
          <w:rtl/>
        </w:rPr>
        <w:t>לטקסט המלא ופרטים נוספים :</w:t>
      </w:r>
    </w:p>
    <w:p w:rsidR="00C102D5" w:rsidRDefault="00C102D5" w:rsidP="003A3734">
      <w:pPr>
        <w:jc w:val="center"/>
        <w:rPr>
          <w:rFonts w:asciiTheme="minorBidi" w:hAnsiTheme="minorBidi"/>
          <w:sz w:val="20"/>
          <w:szCs w:val="20"/>
        </w:rPr>
      </w:pPr>
      <w:r w:rsidRPr="00C102D5">
        <w:rPr>
          <w:sz w:val="20"/>
          <w:szCs w:val="20"/>
          <w:rtl/>
        </w:rPr>
        <w:t xml:space="preserve">נורית כרמל יחסי ציבור 052-5518181 </w:t>
      </w:r>
      <w:hyperlink r:id="rId5" w:history="1">
        <w:r w:rsidRPr="007B5905">
          <w:rPr>
            <w:rStyle w:val="Hyperlink"/>
            <w:rFonts w:asciiTheme="minorBidi" w:hAnsiTheme="minorBidi"/>
            <w:sz w:val="20"/>
            <w:szCs w:val="20"/>
          </w:rPr>
          <w:t>nurit@nuritcarmel.com</w:t>
        </w:r>
      </w:hyperlink>
    </w:p>
    <w:sectPr w:rsidR="00C102D5" w:rsidSect="006F2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C"/>
    <w:rsid w:val="0024000D"/>
    <w:rsid w:val="003A3734"/>
    <w:rsid w:val="006F2317"/>
    <w:rsid w:val="00AE66AD"/>
    <w:rsid w:val="00B056C0"/>
    <w:rsid w:val="00C102D5"/>
    <w:rsid w:val="00C45C3B"/>
    <w:rsid w:val="00CD628A"/>
    <w:rsid w:val="00CD789C"/>
    <w:rsid w:val="00D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6F16D-B745-4823-9901-132F9DC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it@nuritcarme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כרמל</dc:creator>
  <cp:lastModifiedBy>eyalpj</cp:lastModifiedBy>
  <cp:revision>2</cp:revision>
  <dcterms:created xsi:type="dcterms:W3CDTF">2018-03-26T11:06:00Z</dcterms:created>
  <dcterms:modified xsi:type="dcterms:W3CDTF">2018-03-26T11:06:00Z</dcterms:modified>
</cp:coreProperties>
</file>