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bidi w:val="1"/>
        <w:contextualSpacing w:val="0"/>
        <w:jc w:val="center"/>
        <w:rPr>
          <w:rFonts w:ascii="Tahoma" w:cs="Tahoma" w:eastAsia="Tahoma" w:hAnsi="Tahoma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ahoma" w:cs="Tahoma" w:eastAsia="Tahoma" w:hAnsi="Tahoma"/>
          <w:b w:val="1"/>
          <w:sz w:val="36"/>
          <w:szCs w:val="36"/>
          <w:rtl w:val="1"/>
        </w:rPr>
        <w:t xml:space="preserve">ג</w:t>
      </w:r>
      <w:r w:rsidDel="00000000" w:rsidR="00000000" w:rsidRPr="00000000">
        <w:rPr>
          <w:rFonts w:ascii="Tahoma" w:cs="Tahoma" w:eastAsia="Tahoma" w:hAnsi="Tahoma"/>
          <w:b w:val="1"/>
          <w:sz w:val="36"/>
          <w:szCs w:val="36"/>
          <w:rtl w:val="1"/>
        </w:rPr>
        <w:t xml:space="preserve">'</w:t>
      </w:r>
      <w:r w:rsidDel="00000000" w:rsidR="00000000" w:rsidRPr="00000000">
        <w:rPr>
          <w:rFonts w:ascii="Tahoma" w:cs="Tahoma" w:eastAsia="Tahoma" w:hAnsi="Tahoma"/>
          <w:b w:val="1"/>
          <w:sz w:val="36"/>
          <w:szCs w:val="36"/>
          <w:rtl w:val="1"/>
        </w:rPr>
        <w:t xml:space="preserve">ימבו</w:t>
      </w:r>
      <w:r w:rsidDel="00000000" w:rsidR="00000000" w:rsidRPr="00000000">
        <w:rPr>
          <w:rFonts w:ascii="Tahoma" w:cs="Tahoma" w:eastAsia="Tahoma" w:hAnsi="Tahoma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36"/>
          <w:szCs w:val="36"/>
          <w:rtl w:val="1"/>
        </w:rPr>
        <w:t xml:space="preserve">ג</w:t>
      </w:r>
      <w:r w:rsidDel="00000000" w:rsidR="00000000" w:rsidRPr="00000000">
        <w:rPr>
          <w:rFonts w:ascii="Tahoma" w:cs="Tahoma" w:eastAsia="Tahoma" w:hAnsi="Tahoma"/>
          <w:b w:val="1"/>
          <w:sz w:val="36"/>
          <w:szCs w:val="36"/>
          <w:rtl w:val="1"/>
        </w:rPr>
        <w:t xml:space="preserve">'</w:t>
      </w:r>
      <w:r w:rsidDel="00000000" w:rsidR="00000000" w:rsidRPr="00000000">
        <w:rPr>
          <w:rFonts w:ascii="Tahoma" w:cs="Tahoma" w:eastAsia="Tahoma" w:hAnsi="Tahoma"/>
          <w:b w:val="1"/>
          <w:sz w:val="36"/>
          <w:szCs w:val="36"/>
          <w:rtl w:val="1"/>
        </w:rPr>
        <w:t xml:space="preserve">יי</w:t>
      </w:r>
      <w:r w:rsidDel="00000000" w:rsidR="00000000" w:rsidRPr="00000000">
        <w:rPr>
          <w:rFonts w:ascii="Tahoma" w:cs="Tahoma" w:eastAsia="Tahoma" w:hAnsi="Tahoma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36"/>
          <w:szCs w:val="36"/>
          <w:rtl w:val="1"/>
        </w:rPr>
        <w:t xml:space="preserve">ולהקת</w:t>
      </w:r>
      <w:r w:rsidDel="00000000" w:rsidR="00000000" w:rsidRPr="00000000">
        <w:rPr>
          <w:rFonts w:ascii="Tahoma" w:cs="Tahoma" w:eastAsia="Tahoma" w:hAnsi="Tahoma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36"/>
          <w:szCs w:val="36"/>
          <w:rtl w:val="1"/>
        </w:rPr>
        <w:t xml:space="preserve">ספא</w:t>
      </w:r>
      <w:r w:rsidDel="00000000" w:rsidR="00000000" w:rsidRPr="00000000">
        <w:rPr>
          <w:rFonts w:ascii="Tahoma" w:cs="Tahoma" w:eastAsia="Tahoma" w:hAnsi="Tahoma"/>
          <w:b w:val="1"/>
          <w:sz w:val="36"/>
          <w:szCs w:val="36"/>
          <w:rtl w:val="1"/>
        </w:rPr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1"/>
        </w:rPr>
        <w:t xml:space="preserve">'</w:t>
      </w: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1"/>
        </w:rPr>
        <w:t xml:space="preserve">אין</w:t>
      </w: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1"/>
        </w:rPr>
        <w:t xml:space="preserve">לנו</w:t>
      </w: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1"/>
        </w:rPr>
        <w:t xml:space="preserve">תג</w:t>
      </w: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1"/>
        </w:rPr>
        <w:t xml:space="preserve">מחיר</w:t>
      </w: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1"/>
        </w:rPr>
        <w:t xml:space="preserve">'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ahoma" w:cs="Tahoma" w:eastAsia="Tahoma" w:hAnsi="Tahoma"/>
          <w:sz w:val="24"/>
          <w:szCs w:val="24"/>
        </w:rPr>
        <w:drawing>
          <wp:inline distB="114300" distT="114300" distL="114300" distR="114300">
            <wp:extent cx="3133725" cy="2505075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17418" l="11805" r="11530" t="21360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505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"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אנחנו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רושם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ראשוני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,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פסולת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פלסטיק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בים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br w:type="textWrapping"/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אנחנו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כתם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של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דם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,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הולכים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להשאיר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חותם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br w:type="textWrapping"/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המוח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ופינקי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,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נפוליאון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,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מוקדון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וג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'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ינג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'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יס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חאן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br w:type="textWrapping"/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קולה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וקוקה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,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נכבוש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את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העולם</w:t>
      </w:r>
      <w:r w:rsidDel="00000000" w:rsidR="00000000" w:rsidRPr="00000000">
        <w:rPr>
          <w:rFonts w:ascii="Tahoma" w:cs="Tahoma" w:eastAsia="Tahoma" w:hAnsi="Tahoma"/>
          <w:b w:val="1"/>
          <w:rtl w:val="1"/>
        </w:rPr>
        <w:t xml:space="preserve">"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br w:type="textWrapping"/>
        <w:t xml:space="preserve">  "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אין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לנו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תג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מחיר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"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הוא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סינגל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הבכורה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מהאלבום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השני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של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ג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'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ימבו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ג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'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יי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שיר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העצמה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מודרני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עם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רוח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של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מרד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נעורים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בדומה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לאלבום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הראשון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highlight w:val="white"/>
          <w:rtl w:val="1"/>
        </w:rPr>
        <w:t xml:space="preserve">המילים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highlight w:val="white"/>
          <w:rtl w:val="1"/>
        </w:rPr>
        <w:t xml:space="preserve">והראפ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highlight w:val="white"/>
          <w:rtl w:val="1"/>
        </w:rPr>
        <w:t xml:space="preserve">של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highlight w:val="white"/>
          <w:rtl w:val="1"/>
        </w:rPr>
        <w:t xml:space="preserve">ג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highlight w:val="white"/>
          <w:rtl w:val="1"/>
        </w:rPr>
        <w:t xml:space="preserve">'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highlight w:val="white"/>
          <w:rtl w:val="1"/>
        </w:rPr>
        <w:t xml:space="preserve">ימבו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highlight w:val="white"/>
          <w:rtl w:val="1"/>
        </w:rPr>
        <w:t xml:space="preserve">ממשיכים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highlight w:val="white"/>
          <w:rtl w:val="1"/>
        </w:rPr>
        <w:t xml:space="preserve">להיות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highlight w:val="white"/>
          <w:rtl w:val="1"/>
        </w:rPr>
        <w:t xml:space="preserve">המצפן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highlight w:val="white"/>
          <w:rtl w:val="1"/>
        </w:rPr>
        <w:t xml:space="preserve">שלו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highlight w:val="white"/>
          <w:rtl w:val="1"/>
        </w:rPr>
        <w:t xml:space="preserve">כשהשיר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highlight w:val="white"/>
          <w:rtl w:val="1"/>
        </w:rPr>
        <w:t xml:space="preserve">מלא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highlight w:val="white"/>
          <w:rtl w:val="1"/>
        </w:rPr>
        <w:t xml:space="preserve">במשחקי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highlight w:val="white"/>
          <w:rtl w:val="1"/>
        </w:rPr>
        <w:t xml:space="preserve">מילים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highlight w:val="white"/>
          <w:rtl w:val="1"/>
        </w:rPr>
        <w:t xml:space="preserve">חריזה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highlight w:val="white"/>
          <w:rtl w:val="1"/>
        </w:rPr>
        <w:t xml:space="preserve">מוקפדת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highlight w:val="white"/>
          <w:rtl w:val="1"/>
        </w:rPr>
        <w:t xml:space="preserve">עקיצות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highlight w:val="white"/>
          <w:rtl w:val="1"/>
        </w:rPr>
        <w:t xml:space="preserve">לתאגידים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highlight w:val="white"/>
          <w:rtl w:val="1"/>
        </w:rPr>
        <w:t xml:space="preserve">ופלואו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22222"/>
          <w:sz w:val="24"/>
          <w:szCs w:val="24"/>
          <w:highlight w:val="white"/>
          <w:rtl w:val="1"/>
        </w:rPr>
        <w:t xml:space="preserve">מסנוור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תוסיפו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לזה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את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הביט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של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איציק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פצצתי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ואת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ההפקה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המוזיקלית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האמיצה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והמרעננת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של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רועי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דורון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ופצצתי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שנעה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על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קו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יפו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ניו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יורק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01">
      <w:pPr>
        <w:bidi w:val="1"/>
        <w:contextualSpacing w:val="0"/>
        <w:jc w:val="center"/>
        <w:rPr>
          <w:rFonts w:ascii="Tahoma" w:cs="Tahoma" w:eastAsia="Tahoma" w:hAnsi="Tahoma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האלבום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החדש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עתיד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לצאת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בתחילת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2019,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זהו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אלבום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מגוון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איכותי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ויוצא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דופן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שנע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בין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ראפ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לשירה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מדוברת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02">
      <w:pPr>
        <w:bidi w:val="1"/>
        <w:contextualSpacing w:val="0"/>
        <w:jc w:val="center"/>
        <w:rPr>
          <w:rFonts w:ascii="Tahoma" w:cs="Tahoma" w:eastAsia="Tahoma" w:hAnsi="Tahoma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br w:type="textWrapping"/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'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ימבו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'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יי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נחשב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כיום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לאחד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היוצרים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המשמעותיים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בהיפ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הופ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הישראלי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ראפר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כותב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ושחקן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ראשי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בהצגות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הראפ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והשירה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העיר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הזאת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"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תיכון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מגשימים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",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חבר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בשלישיית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ויקטור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'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קסון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ומראשוני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המשוררים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בערבי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פואטרי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סלאם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".</w:t>
        <w:br w:type="textWrapping"/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ההופעות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שלו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מלאות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ומורכבות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מקהל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שדאג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לבוא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הרבה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ומלווה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כבר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שנים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לצד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קהל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חדש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שרק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הולך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וגדל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מהופעה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להופעה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.</w:t>
        <w:br w:type="textWrapping"/>
      </w:r>
    </w:p>
    <w:p w:rsidR="00000000" w:rsidDel="00000000" w:rsidP="00000000" w:rsidRDefault="00000000" w:rsidRPr="00000000" w14:paraId="00000003">
      <w:pPr>
        <w:bidi w:val="1"/>
        <w:contextualSpacing w:val="0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בימים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אלו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גי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'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מבו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'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יי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ולהקת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ספא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נמצאים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בסיבוב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הופעות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ארצי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שבו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הם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מבצעים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לראשונה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שירי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האלבום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החדש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לצד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שירי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אלבום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הבכורה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בואו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rtl w:val="1"/>
        </w:rPr>
        <w:t xml:space="preserve">":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br w:type="textWrapping"/>
        <w:t xml:space="preserve">15/12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וונדר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בר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חיפה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br w:type="textWrapping"/>
        <w:t xml:space="preserve"> 28/12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הפטריה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קיבוץ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דן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br w:type="textWrapping"/>
        <w:t xml:space="preserve">5/1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בארבי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תל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אביב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br w:type="textWrapping"/>
        <w:t xml:space="preserve">19/1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צוללת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צהובה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ירושלים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br w:type="textWrapping"/>
      </w:r>
      <w:r w:rsidDel="00000000" w:rsidR="00000000" w:rsidRPr="00000000">
        <w:rPr>
          <w:rtl w:val="0"/>
        </w:rPr>
      </w:r>
    </w:p>
    <w:sectPr>
      <w:footerReference r:id="rId7" w:type="default"/>
      <w:pgSz w:h="16834" w:w="11909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4">
    <w:pPr>
      <w:bidi w:val="1"/>
      <w:contextualSpacing w:val="0"/>
      <w:rPr/>
    </w:pPr>
    <w:r w:rsidDel="00000000" w:rsidR="00000000" w:rsidRPr="00000000">
      <w:rPr/>
      <w:drawing>
        <wp:inline distB="114300" distT="114300" distL="114300" distR="114300">
          <wp:extent cx="3703241" cy="738188"/>
          <wp:effectExtent b="0" l="0" r="0" t="0"/>
          <wp:docPr id="3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703241" cy="7381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     </w:t>
    </w:r>
    <w:r w:rsidDel="00000000" w:rsidR="00000000" w:rsidRPr="00000000">
      <w:rPr/>
      <w:drawing>
        <wp:inline distB="114300" distT="114300" distL="114300" distR="114300">
          <wp:extent cx="1064538" cy="748686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9890" l="0" r="0" t="19780"/>
                  <a:stretch>
                    <a:fillRect/>
                  </a:stretch>
                </pic:blipFill>
                <pic:spPr>
                  <a:xfrm>
                    <a:off x="0" y="0"/>
                    <a:ext cx="1064538" cy="74868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w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