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39D9" w:rsidRPr="003E574D" w:rsidRDefault="00556CA1" w:rsidP="00A70E32">
      <w:pPr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noProof/>
          <w:sz w:val="28"/>
          <w:szCs w:val="28"/>
          <w:rtl/>
        </w:rPr>
        <w:drawing>
          <wp:inline distT="0" distB="0" distL="0" distR="0">
            <wp:extent cx="3276600" cy="267652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יוסי בבליקי_3496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12" b="9302"/>
                    <a:stretch/>
                  </pic:blipFill>
                  <pic:spPr bwMode="auto">
                    <a:xfrm>
                      <a:off x="0" y="0"/>
                      <a:ext cx="32766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E574D" w:rsidRPr="003E574D">
        <w:rPr>
          <w:rFonts w:ascii="Tahoma" w:hAnsi="Tahoma" w:cs="Tahoma"/>
          <w:sz w:val="28"/>
          <w:szCs w:val="28"/>
          <w:rtl/>
        </w:rPr>
        <w:br/>
        <w:t>מילים: אבי קסטרו</w:t>
      </w:r>
      <w:r w:rsidR="003E574D" w:rsidRPr="003E574D">
        <w:rPr>
          <w:rFonts w:ascii="Tahoma" w:hAnsi="Tahoma" w:cs="Tahoma"/>
          <w:sz w:val="28"/>
          <w:szCs w:val="28"/>
          <w:rtl/>
        </w:rPr>
        <w:br/>
        <w:t xml:space="preserve">לחן: יוסי </w:t>
      </w:r>
      <w:proofErr w:type="spellStart"/>
      <w:r w:rsidR="003E574D" w:rsidRPr="003E574D">
        <w:rPr>
          <w:rFonts w:ascii="Tahoma" w:hAnsi="Tahoma" w:cs="Tahoma"/>
          <w:sz w:val="28"/>
          <w:szCs w:val="28"/>
          <w:rtl/>
        </w:rPr>
        <w:t>בבליקי</w:t>
      </w:r>
      <w:proofErr w:type="spellEnd"/>
      <w:r w:rsidR="003E574D" w:rsidRPr="003E574D">
        <w:rPr>
          <w:rFonts w:ascii="Tahoma" w:hAnsi="Tahoma" w:cs="Tahoma"/>
          <w:sz w:val="28"/>
          <w:szCs w:val="28"/>
          <w:rtl/>
        </w:rPr>
        <w:br/>
        <w:t xml:space="preserve">הפקה מוזיקלית: נדב אזולאי וגיל </w:t>
      </w:r>
      <w:proofErr w:type="spellStart"/>
      <w:r w:rsidR="003E574D" w:rsidRPr="003E574D">
        <w:rPr>
          <w:rFonts w:ascii="Tahoma" w:hAnsi="Tahoma" w:cs="Tahoma"/>
          <w:sz w:val="28"/>
          <w:szCs w:val="28"/>
          <w:rtl/>
        </w:rPr>
        <w:t>נמט</w:t>
      </w:r>
      <w:proofErr w:type="spellEnd"/>
      <w:r w:rsidR="003E574D" w:rsidRPr="003E574D">
        <w:rPr>
          <w:rFonts w:ascii="Tahoma" w:hAnsi="Tahoma" w:cs="Tahoma"/>
          <w:sz w:val="28"/>
          <w:szCs w:val="28"/>
          <w:rtl/>
        </w:rPr>
        <w:br/>
      </w:r>
      <w:r w:rsidR="006339D9">
        <w:rPr>
          <w:rFonts w:ascii="Tahoma" w:hAnsi="Tahoma" w:cs="Tahoma"/>
          <w:sz w:val="28"/>
          <w:szCs w:val="28"/>
          <w:rtl/>
        </w:rPr>
        <w:br/>
      </w:r>
      <w:r w:rsidR="00AD4245">
        <w:rPr>
          <w:rFonts w:ascii="Tahoma" w:hAnsi="Tahoma" w:cs="Tahoma" w:hint="cs"/>
          <w:sz w:val="28"/>
          <w:szCs w:val="28"/>
          <w:rtl/>
        </w:rPr>
        <w:t xml:space="preserve">לאחר עבודה משותפת של </w:t>
      </w:r>
      <w:r w:rsidR="00BB664B">
        <w:rPr>
          <w:rFonts w:ascii="Tahoma" w:hAnsi="Tahoma" w:cs="Tahoma" w:hint="cs"/>
          <w:sz w:val="28"/>
          <w:szCs w:val="28"/>
          <w:rtl/>
        </w:rPr>
        <w:t>קרוב לשנה</w:t>
      </w:r>
      <w:r w:rsidR="006339D9">
        <w:rPr>
          <w:rFonts w:ascii="Tahoma" w:hAnsi="Tahoma" w:cs="Tahoma" w:hint="cs"/>
          <w:sz w:val="28"/>
          <w:szCs w:val="28"/>
          <w:rtl/>
        </w:rPr>
        <w:t xml:space="preserve"> יוצא השיר "שיר לבן", שיר אהבה וגעגוע שנכתב בעקבות האובדן האישי של אבי קסטרו, חבר ילדות של יוסי </w:t>
      </w:r>
      <w:proofErr w:type="spellStart"/>
      <w:r w:rsidR="006339D9">
        <w:rPr>
          <w:rFonts w:ascii="Tahoma" w:hAnsi="Tahoma" w:cs="Tahoma" w:hint="cs"/>
          <w:sz w:val="28"/>
          <w:szCs w:val="28"/>
          <w:rtl/>
        </w:rPr>
        <w:t>בבליקי</w:t>
      </w:r>
      <w:proofErr w:type="spellEnd"/>
      <w:r w:rsidR="006339D9">
        <w:rPr>
          <w:rFonts w:ascii="Tahoma" w:hAnsi="Tahoma" w:cs="Tahoma" w:hint="cs"/>
          <w:sz w:val="28"/>
          <w:szCs w:val="28"/>
          <w:rtl/>
        </w:rPr>
        <w:t xml:space="preserve"> שאיבד את בנו הצעיר בן, לאחר מאבק ממושך במחלת הסרטן. </w:t>
      </w:r>
      <w:r w:rsidR="00A04408">
        <w:rPr>
          <w:rFonts w:ascii="Tahoma" w:hAnsi="Tahoma" w:cs="Tahoma" w:hint="cs"/>
          <w:sz w:val="28"/>
          <w:szCs w:val="28"/>
          <w:rtl/>
        </w:rPr>
        <w:br/>
      </w:r>
      <w:r w:rsidR="00A04408">
        <w:rPr>
          <w:rFonts w:ascii="Tahoma" w:hAnsi="Tahoma" w:cs="Tahoma"/>
          <w:sz w:val="28"/>
          <w:szCs w:val="28"/>
          <w:rtl/>
        </w:rPr>
        <w:br/>
      </w:r>
      <w:r w:rsidR="00A04408">
        <w:rPr>
          <w:rFonts w:ascii="Tahoma" w:hAnsi="Tahoma" w:cs="Tahoma" w:hint="cs"/>
          <w:sz w:val="28"/>
          <w:szCs w:val="28"/>
          <w:rtl/>
        </w:rPr>
        <w:t xml:space="preserve">יוסי </w:t>
      </w:r>
      <w:proofErr w:type="spellStart"/>
      <w:r w:rsidR="00A04408">
        <w:rPr>
          <w:rFonts w:ascii="Tahoma" w:hAnsi="Tahoma" w:cs="Tahoma" w:hint="cs"/>
          <w:sz w:val="28"/>
          <w:szCs w:val="28"/>
          <w:rtl/>
        </w:rPr>
        <w:t>בבליקי</w:t>
      </w:r>
      <w:proofErr w:type="spellEnd"/>
      <w:r w:rsidR="00A04408">
        <w:rPr>
          <w:rFonts w:ascii="Tahoma" w:hAnsi="Tahoma" w:cs="Tahoma" w:hint="cs"/>
          <w:sz w:val="28"/>
          <w:szCs w:val="28"/>
          <w:rtl/>
        </w:rPr>
        <w:t>: "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לפני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כשנה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פנה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אלי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חבר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נעורים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אהוב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הוא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כתב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שיש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שיר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ושהוא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מאוד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ישמח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ארקח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לחן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השבתי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בעדינות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שאני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לא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באמת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יודע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איך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מלחינים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טקסטים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של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אחרים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והוא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הציע</w:t>
      </w:r>
      <w:r w:rsidR="00A04408" w:rsidRPr="00A04408">
        <w:rPr>
          <w:rFonts w:ascii="Tahoma" w:hAnsi="Tahoma" w:cs="Tahoma"/>
          <w:sz w:val="28"/>
          <w:szCs w:val="28"/>
          <w:rtl/>
        </w:rPr>
        <w:t>: "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אין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בעיה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בוא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נפגש</w:t>
      </w:r>
      <w:r w:rsidR="00A04408" w:rsidRPr="00A04408">
        <w:rPr>
          <w:rFonts w:ascii="Tahoma" w:hAnsi="Tahoma" w:cs="Tahoma"/>
          <w:sz w:val="28"/>
          <w:szCs w:val="28"/>
          <w:rtl/>
        </w:rPr>
        <w:t>".</w:t>
      </w:r>
      <w:r w:rsidR="00A04408">
        <w:rPr>
          <w:rFonts w:ascii="Tahoma" w:hAnsi="Tahoma" w:cs="Tahoma"/>
          <w:sz w:val="28"/>
          <w:szCs w:val="28"/>
        </w:rPr>
        <w:br/>
      </w:r>
      <w:r w:rsidR="00A04408" w:rsidRPr="00A04408">
        <w:rPr>
          <w:rFonts w:ascii="Tahoma" w:hAnsi="Tahoma" w:cs="Tahoma" w:hint="cs"/>
          <w:sz w:val="28"/>
          <w:szCs w:val="28"/>
          <w:rtl/>
        </w:rPr>
        <w:t>נפגשנו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אבי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סיפר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לי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על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בן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על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האהבה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על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המחלה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ראינו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תמונות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שתינו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קפה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בכינו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ביקשתי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proofErr w:type="spellStart"/>
      <w:r w:rsidR="00A04408" w:rsidRPr="00A04408">
        <w:rPr>
          <w:rFonts w:ascii="Tahoma" w:hAnsi="Tahoma" w:cs="Tahoma" w:hint="cs"/>
          <w:sz w:val="28"/>
          <w:szCs w:val="28"/>
          <w:rtl/>
        </w:rPr>
        <w:t>להפגש</w:t>
      </w:r>
      <w:proofErr w:type="spellEnd"/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שוב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ומאז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אנחנו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נפגשים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עוד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ועוד</w:t>
      </w:r>
      <w:r w:rsidR="00A04408">
        <w:rPr>
          <w:rFonts w:ascii="Tahoma" w:hAnsi="Tahoma" w:cs="Tahoma" w:hint="cs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זה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שיר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אהבה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.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ובמובן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מסוים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,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ולמרות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הנסיבות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והאובדן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,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אני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רואה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בו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גם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שיר</w:t>
      </w:r>
      <w:r w:rsidR="00A04408" w:rsidRPr="00A04408">
        <w:rPr>
          <w:rFonts w:ascii="Tahoma" w:hAnsi="Tahoma" w:cs="Tahoma"/>
          <w:sz w:val="28"/>
          <w:szCs w:val="28"/>
          <w:rtl/>
        </w:rPr>
        <w:t xml:space="preserve"> </w:t>
      </w:r>
      <w:r w:rsidR="00A04408" w:rsidRPr="00A04408">
        <w:rPr>
          <w:rFonts w:ascii="Tahoma" w:hAnsi="Tahoma" w:cs="Tahoma" w:hint="cs"/>
          <w:sz w:val="28"/>
          <w:szCs w:val="28"/>
          <w:rtl/>
        </w:rPr>
        <w:t>תקווה</w:t>
      </w:r>
      <w:r w:rsidR="00A04408">
        <w:rPr>
          <w:rFonts w:ascii="Tahoma" w:hAnsi="Tahoma" w:cs="Tahoma" w:hint="cs"/>
          <w:sz w:val="28"/>
          <w:szCs w:val="28"/>
          <w:rtl/>
        </w:rPr>
        <w:t>"</w:t>
      </w:r>
      <w:r w:rsidR="00823D29">
        <w:rPr>
          <w:rFonts w:ascii="Tahoma" w:hAnsi="Tahoma" w:cs="Tahoma"/>
          <w:sz w:val="28"/>
          <w:szCs w:val="28"/>
          <w:rtl/>
        </w:rPr>
        <w:br/>
      </w:r>
      <w:r w:rsidR="00823D29">
        <w:rPr>
          <w:rFonts w:ascii="Tahoma" w:hAnsi="Tahoma" w:cs="Tahoma" w:hint="cs"/>
          <w:sz w:val="28"/>
          <w:szCs w:val="28"/>
          <w:rtl/>
        </w:rPr>
        <w:br/>
      </w:r>
      <w:r w:rsidR="00AD4245">
        <w:rPr>
          <w:rFonts w:ascii="Tahoma" w:hAnsi="Tahoma" w:cs="Tahoma" w:hint="cs"/>
          <w:sz w:val="28"/>
          <w:szCs w:val="28"/>
          <w:rtl/>
        </w:rPr>
        <w:t>"שיר לבן" יוצא במקב</w:t>
      </w:r>
      <w:r w:rsidR="009C3FE1">
        <w:rPr>
          <w:rFonts w:ascii="Tahoma" w:hAnsi="Tahoma" w:cs="Tahoma" w:hint="cs"/>
          <w:sz w:val="28"/>
          <w:szCs w:val="28"/>
          <w:rtl/>
        </w:rPr>
        <w:t xml:space="preserve">יל לפרויקט "מאה לילה ולילה" של יוסי </w:t>
      </w:r>
      <w:proofErr w:type="spellStart"/>
      <w:r w:rsidR="009C3FE1">
        <w:rPr>
          <w:rFonts w:ascii="Tahoma" w:hAnsi="Tahoma" w:cs="Tahoma" w:hint="cs"/>
          <w:sz w:val="28"/>
          <w:szCs w:val="28"/>
          <w:rtl/>
        </w:rPr>
        <w:t>בבליקי</w:t>
      </w:r>
      <w:proofErr w:type="spellEnd"/>
      <w:r w:rsidR="00AD4245">
        <w:rPr>
          <w:rFonts w:ascii="Tahoma" w:hAnsi="Tahoma" w:cs="Tahoma" w:hint="cs"/>
          <w:sz w:val="28"/>
          <w:szCs w:val="28"/>
          <w:rtl/>
        </w:rPr>
        <w:t xml:space="preserve">, </w:t>
      </w:r>
      <w:r w:rsidR="009C3FE1">
        <w:rPr>
          <w:rFonts w:ascii="Tahoma" w:hAnsi="Tahoma" w:cs="Tahoma" w:hint="cs"/>
          <w:sz w:val="28"/>
          <w:szCs w:val="28"/>
          <w:rtl/>
        </w:rPr>
        <w:t xml:space="preserve">שמתוכו יצא </w:t>
      </w:r>
      <w:r w:rsidR="00A70E32">
        <w:rPr>
          <w:rFonts w:ascii="Tahoma" w:hAnsi="Tahoma" w:cs="Tahoma" w:hint="cs"/>
          <w:sz w:val="28"/>
          <w:szCs w:val="28"/>
          <w:rtl/>
        </w:rPr>
        <w:t xml:space="preserve">הסינגל </w:t>
      </w:r>
      <w:hyperlink r:id="rId7" w:history="1">
        <w:r w:rsidR="00AD4245" w:rsidRPr="00A70E32">
          <w:rPr>
            <w:rStyle w:val="Hyperlink"/>
            <w:rFonts w:ascii="Tahoma" w:hAnsi="Tahoma" w:cs="Tahoma" w:hint="cs"/>
            <w:sz w:val="28"/>
            <w:szCs w:val="28"/>
            <w:rtl/>
          </w:rPr>
          <w:t>"</w:t>
        </w:r>
        <w:r w:rsidR="00A70E32" w:rsidRPr="00A70E32">
          <w:rPr>
            <w:rStyle w:val="Hyperlink"/>
            <w:rFonts w:ascii="Tahoma" w:hAnsi="Tahoma" w:cs="Tahoma" w:hint="cs"/>
            <w:sz w:val="28"/>
            <w:szCs w:val="28"/>
            <w:rtl/>
          </w:rPr>
          <w:t>העגורים"</w:t>
        </w:r>
        <w:r w:rsidR="00AD4245" w:rsidRPr="00A70E32">
          <w:rPr>
            <w:rStyle w:val="Hyperlink"/>
            <w:rFonts w:ascii="Tahoma" w:hAnsi="Tahoma" w:cs="Tahoma" w:hint="cs"/>
            <w:sz w:val="28"/>
            <w:szCs w:val="28"/>
            <w:rtl/>
          </w:rPr>
          <w:t>.</w:t>
        </w:r>
      </w:hyperlink>
      <w:r>
        <w:rPr>
          <w:rFonts w:ascii="Tahoma" w:hAnsi="Tahoma" w:cs="Tahoma" w:hint="cs"/>
          <w:sz w:val="28"/>
          <w:szCs w:val="28"/>
          <w:rtl/>
        </w:rPr>
        <w:br/>
      </w:r>
      <w:bookmarkStart w:id="0" w:name="_GoBack"/>
      <w:bookmarkEnd w:id="0"/>
    </w:p>
    <w:sectPr w:rsidR="006339D9" w:rsidRPr="003E574D" w:rsidSect="00DF378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55" w:rsidRDefault="009E7D55" w:rsidP="00556CA1">
      <w:pPr>
        <w:spacing w:after="0" w:line="240" w:lineRule="auto"/>
      </w:pPr>
      <w:r>
        <w:separator/>
      </w:r>
    </w:p>
  </w:endnote>
  <w:endnote w:type="continuationSeparator" w:id="0">
    <w:p w:rsidR="009E7D55" w:rsidRDefault="009E7D55" w:rsidP="0055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A1" w:rsidRDefault="00556CA1" w:rsidP="00556CA1">
    <w:pPr>
      <w:pStyle w:val="a7"/>
      <w:rPr>
        <w:rtl/>
        <w:cs/>
      </w:rPr>
    </w:pPr>
    <w:r>
      <w:rPr>
        <w:noProof/>
      </w:rPr>
      <w:drawing>
        <wp:inline distT="0" distB="0" distL="0" distR="0">
          <wp:extent cx="4610100" cy="921909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וזלט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881" cy="92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CA1" w:rsidRDefault="00556C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55" w:rsidRDefault="009E7D55" w:rsidP="00556CA1">
      <w:pPr>
        <w:spacing w:after="0" w:line="240" w:lineRule="auto"/>
      </w:pPr>
      <w:r>
        <w:separator/>
      </w:r>
    </w:p>
  </w:footnote>
  <w:footnote w:type="continuationSeparator" w:id="0">
    <w:p w:rsidR="009E7D55" w:rsidRDefault="009E7D55" w:rsidP="0055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74D"/>
    <w:rsid w:val="002061EB"/>
    <w:rsid w:val="003E574D"/>
    <w:rsid w:val="00556CA1"/>
    <w:rsid w:val="005E7393"/>
    <w:rsid w:val="006339D9"/>
    <w:rsid w:val="0080323E"/>
    <w:rsid w:val="00823D29"/>
    <w:rsid w:val="009C3FE1"/>
    <w:rsid w:val="009E7D55"/>
    <w:rsid w:val="00A04408"/>
    <w:rsid w:val="00A70E32"/>
    <w:rsid w:val="00AD4245"/>
    <w:rsid w:val="00BB664B"/>
    <w:rsid w:val="00DF3780"/>
    <w:rsid w:val="00E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D4245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56C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56CA1"/>
  </w:style>
  <w:style w:type="paragraph" w:styleId="a7">
    <w:name w:val="footer"/>
    <w:basedOn w:val="a"/>
    <w:link w:val="a8"/>
    <w:uiPriority w:val="99"/>
    <w:unhideWhenUsed/>
    <w:rsid w:val="00556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5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D4245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56C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56CA1"/>
  </w:style>
  <w:style w:type="paragraph" w:styleId="a7">
    <w:name w:val="footer"/>
    <w:basedOn w:val="a"/>
    <w:link w:val="a8"/>
    <w:uiPriority w:val="99"/>
    <w:unhideWhenUsed/>
    <w:rsid w:val="00556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5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tYbhqTgY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2016-07-05T09:30:00Z</dcterms:created>
  <dcterms:modified xsi:type="dcterms:W3CDTF">2016-07-05T09:30:00Z</dcterms:modified>
</cp:coreProperties>
</file>