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C10" w:rsidRPr="00AE1C10" w:rsidRDefault="00AE1C10" w:rsidP="00AE1C10">
      <w:pPr>
        <w:jc w:val="center"/>
        <w:rPr>
          <w:b/>
          <w:bCs/>
          <w:sz w:val="60"/>
          <w:szCs w:val="60"/>
          <w:rtl/>
        </w:rPr>
      </w:pPr>
      <w:r w:rsidRPr="00AE1C10">
        <w:rPr>
          <w:rFonts w:hint="cs"/>
          <w:b/>
          <w:bCs/>
          <w:color w:val="4F81BD" w:themeColor="accent1"/>
          <w:sz w:val="60"/>
          <w:szCs w:val="60"/>
          <w:rtl/>
        </w:rPr>
        <w:t xml:space="preserve">אנסמבל שם טוב לוי </w:t>
      </w:r>
    </w:p>
    <w:p w:rsidR="00AE1C10" w:rsidRPr="00AE1C10" w:rsidRDefault="00AE1C10" w:rsidP="00AE1C10">
      <w:pPr>
        <w:jc w:val="center"/>
        <w:rPr>
          <w:b/>
          <w:bCs/>
          <w:sz w:val="40"/>
          <w:szCs w:val="40"/>
          <w:rtl/>
        </w:rPr>
      </w:pPr>
      <w:r w:rsidRPr="00AE1C10">
        <w:rPr>
          <w:rFonts w:hint="cs"/>
          <w:b/>
          <w:bCs/>
          <w:sz w:val="40"/>
          <w:szCs w:val="40"/>
          <w:rtl/>
        </w:rPr>
        <w:t>אלבום חדש</w:t>
      </w:r>
      <w:r>
        <w:rPr>
          <w:rFonts w:hint="cs"/>
          <w:b/>
          <w:bCs/>
          <w:sz w:val="40"/>
          <w:szCs w:val="40"/>
          <w:rtl/>
        </w:rPr>
        <w:t xml:space="preserve"> </w:t>
      </w:r>
      <w:r w:rsidRPr="00AE1C10">
        <w:rPr>
          <w:rFonts w:hint="cs"/>
          <w:b/>
          <w:bCs/>
          <w:sz w:val="40"/>
          <w:szCs w:val="40"/>
          <w:rtl/>
        </w:rPr>
        <w:t>"</w:t>
      </w:r>
      <w:r w:rsidRPr="00AE1C10">
        <w:rPr>
          <w:rFonts w:hint="cs"/>
          <w:b/>
          <w:bCs/>
          <w:color w:val="4F81BD" w:themeColor="accent1"/>
          <w:sz w:val="40"/>
          <w:szCs w:val="40"/>
          <w:rtl/>
        </w:rPr>
        <w:t>שם יש</w:t>
      </w:r>
      <w:r w:rsidRPr="00AE1C10">
        <w:rPr>
          <w:rFonts w:hint="cs"/>
          <w:b/>
          <w:bCs/>
          <w:sz w:val="40"/>
          <w:szCs w:val="40"/>
          <w:rtl/>
        </w:rPr>
        <w:t xml:space="preserve">" </w:t>
      </w:r>
      <w:r>
        <w:rPr>
          <w:b/>
          <w:bCs/>
          <w:sz w:val="40"/>
          <w:szCs w:val="40"/>
          <w:rtl/>
        </w:rPr>
        <w:t>–</w:t>
      </w:r>
      <w:r>
        <w:rPr>
          <w:rFonts w:hint="cs"/>
          <w:b/>
          <w:bCs/>
          <w:sz w:val="40"/>
          <w:szCs w:val="40"/>
          <w:rtl/>
        </w:rPr>
        <w:t xml:space="preserve"> וסיבוב הופעות</w:t>
      </w:r>
    </w:p>
    <w:p w:rsidR="00AE1C10" w:rsidRPr="003E218D" w:rsidRDefault="00AE1C10" w:rsidP="00AE1C10">
      <w:pPr>
        <w:jc w:val="center"/>
        <w:rPr>
          <w:sz w:val="4"/>
          <w:szCs w:val="4"/>
          <w:rtl/>
        </w:rPr>
      </w:pPr>
    </w:p>
    <w:p w:rsidR="00AE1C10" w:rsidRDefault="00AE1C10" w:rsidP="00AE1C10">
      <w:pPr>
        <w:jc w:val="center"/>
        <w:rPr>
          <w:rtl/>
        </w:rPr>
      </w:pPr>
      <w:r>
        <w:rPr>
          <w:rFonts w:hint="cs"/>
          <w:rtl/>
        </w:rPr>
        <w:t xml:space="preserve"> </w:t>
      </w:r>
      <w:r>
        <w:rPr>
          <w:noProof/>
          <w:rtl/>
        </w:rPr>
        <w:drawing>
          <wp:inline distT="0" distB="0" distL="0" distR="0" wp14:anchorId="45E3C042" wp14:editId="4D539139">
            <wp:extent cx="2474401" cy="18416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פני טיפול.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5979" cy="1842824"/>
                    </a:xfrm>
                    <a:prstGeom prst="rect">
                      <a:avLst/>
                    </a:prstGeom>
                  </pic:spPr>
                </pic:pic>
              </a:graphicData>
            </a:graphic>
          </wp:inline>
        </w:drawing>
      </w:r>
      <w:r>
        <w:rPr>
          <w:rFonts w:hint="cs"/>
          <w:rtl/>
        </w:rPr>
        <w:t xml:space="preserve">  </w:t>
      </w:r>
    </w:p>
    <w:p w:rsidR="00AE1C10" w:rsidRPr="00775543" w:rsidRDefault="00AE1C10" w:rsidP="00AE1C10">
      <w:pPr>
        <w:rPr>
          <w:sz w:val="20"/>
          <w:szCs w:val="20"/>
          <w:rtl/>
        </w:rPr>
      </w:pPr>
      <w:r w:rsidRPr="00775543">
        <w:rPr>
          <w:rFonts w:hint="cs"/>
          <w:sz w:val="20"/>
          <w:szCs w:val="20"/>
          <w:rtl/>
        </w:rPr>
        <w:t xml:space="preserve">נדמה שאי אפשר לדבר על מוסיקה ישראלית בלי לפגוש את הצלילים של שם טוב לוי, אם כחלק מהרכב "ששת", "קצת אחרת, "צליל מכוון", אלבומי הסולו ("התעוררות", "טווס הזהב" ועוד), העבודה עם אריק איינשטיין ("פסק זמן", "תוצרת הארץ"), בקולנוע ובתאטרון הישראלי ("מסע אלונקות", הקיץ של אביה", "כיכר החלומות") ושיתופי הפעולה המגוונים (האורקסטרה של אבי ליבוביץ'). </w:t>
      </w:r>
    </w:p>
    <w:p w:rsidR="00AE1C10" w:rsidRDefault="00AE1C10" w:rsidP="00AE1C10">
      <w:pPr>
        <w:rPr>
          <w:sz w:val="20"/>
          <w:szCs w:val="20"/>
          <w:rtl/>
        </w:rPr>
      </w:pPr>
      <w:r w:rsidRPr="00775543">
        <w:rPr>
          <w:rFonts w:hint="cs"/>
          <w:sz w:val="20"/>
          <w:szCs w:val="20"/>
          <w:rtl/>
        </w:rPr>
        <w:t>שש שנים אחרי "בן אדמה", האלבום הקודם של אנסמבל שם טוב לוי, יוצא "שם יש", אלבום שלישי לאנסמבל שחבריו מנגנים ומקליטים יחדיו כבר 12 שנים ! ומוכרים בזכות הצליל העשיר והמיוחד שלהם שבנוי מסך ההשפעות המוסיקליות של חברי האנסמבל. האלבום החדש נקרא "</w:t>
      </w:r>
      <w:r w:rsidRPr="00775543">
        <w:rPr>
          <w:rFonts w:hint="cs"/>
          <w:b/>
          <w:bCs/>
          <w:color w:val="4F81BD" w:themeColor="accent1"/>
          <w:sz w:val="20"/>
          <w:szCs w:val="20"/>
          <w:rtl/>
        </w:rPr>
        <w:t>שם יש</w:t>
      </w:r>
      <w:r w:rsidRPr="00775543">
        <w:rPr>
          <w:rFonts w:hint="cs"/>
          <w:sz w:val="20"/>
          <w:szCs w:val="20"/>
          <w:rtl/>
        </w:rPr>
        <w:t xml:space="preserve">", על שם שיר הנושא של </w:t>
      </w:r>
      <w:r w:rsidRPr="00775543">
        <w:rPr>
          <w:rFonts w:hint="cs"/>
          <w:b/>
          <w:bCs/>
          <w:sz w:val="20"/>
          <w:szCs w:val="20"/>
          <w:rtl/>
        </w:rPr>
        <w:t>יונה וולך.</w:t>
      </w:r>
      <w:r w:rsidRPr="00775543">
        <w:rPr>
          <w:rFonts w:hint="cs"/>
          <w:sz w:val="20"/>
          <w:szCs w:val="20"/>
          <w:rtl/>
        </w:rPr>
        <w:t xml:space="preserve"> עוד באלבום - טקסטים של </w:t>
      </w:r>
      <w:r w:rsidRPr="00775543">
        <w:rPr>
          <w:rFonts w:hint="cs"/>
          <w:b/>
          <w:bCs/>
          <w:sz w:val="20"/>
          <w:szCs w:val="20"/>
          <w:rtl/>
        </w:rPr>
        <w:t>סמי שלום שטרית</w:t>
      </w:r>
      <w:r w:rsidRPr="00775543">
        <w:rPr>
          <w:rFonts w:hint="cs"/>
          <w:sz w:val="20"/>
          <w:szCs w:val="20"/>
          <w:rtl/>
        </w:rPr>
        <w:t xml:space="preserve">, </w:t>
      </w:r>
      <w:r w:rsidRPr="00775543">
        <w:rPr>
          <w:rFonts w:hint="cs"/>
          <w:b/>
          <w:bCs/>
          <w:sz w:val="20"/>
          <w:szCs w:val="20"/>
          <w:rtl/>
        </w:rPr>
        <w:t>חיים נחמן ביאליק</w:t>
      </w:r>
      <w:r w:rsidRPr="00775543">
        <w:rPr>
          <w:rFonts w:hint="cs"/>
          <w:sz w:val="20"/>
          <w:szCs w:val="20"/>
          <w:rtl/>
        </w:rPr>
        <w:t xml:space="preserve">, המשורר הפורטוגלי </w:t>
      </w:r>
      <w:r w:rsidRPr="00775543">
        <w:rPr>
          <w:rFonts w:hint="cs"/>
          <w:b/>
          <w:bCs/>
          <w:sz w:val="20"/>
          <w:szCs w:val="20"/>
          <w:rtl/>
        </w:rPr>
        <w:t>פרננדו פסואה</w:t>
      </w:r>
      <w:r w:rsidRPr="00775543">
        <w:rPr>
          <w:rFonts w:hint="cs"/>
          <w:sz w:val="20"/>
          <w:szCs w:val="20"/>
          <w:rtl/>
        </w:rPr>
        <w:t xml:space="preserve">, הפייטן </w:t>
      </w:r>
      <w:r w:rsidRPr="00775543">
        <w:rPr>
          <w:rFonts w:hint="cs"/>
          <w:b/>
          <w:bCs/>
          <w:sz w:val="20"/>
          <w:szCs w:val="20"/>
          <w:rtl/>
        </w:rPr>
        <w:t>דוד מנחם</w:t>
      </w:r>
      <w:r w:rsidRPr="00775543">
        <w:rPr>
          <w:rFonts w:hint="cs"/>
          <w:sz w:val="20"/>
          <w:szCs w:val="20"/>
          <w:rtl/>
        </w:rPr>
        <w:t xml:space="preserve">, </w:t>
      </w:r>
      <w:r w:rsidRPr="00775543">
        <w:rPr>
          <w:rFonts w:hint="cs"/>
          <w:b/>
          <w:bCs/>
          <w:sz w:val="20"/>
          <w:szCs w:val="20"/>
          <w:rtl/>
        </w:rPr>
        <w:t>יהודה קרני וישראל נגארה</w:t>
      </w:r>
      <w:r w:rsidRPr="00775543">
        <w:rPr>
          <w:rFonts w:hint="cs"/>
          <w:sz w:val="20"/>
          <w:szCs w:val="20"/>
          <w:rtl/>
        </w:rPr>
        <w:t>.</w:t>
      </w:r>
    </w:p>
    <w:p w:rsidR="00AE1C10" w:rsidRPr="00AE1C10" w:rsidRDefault="00AE1C10" w:rsidP="00AE1C10">
      <w:pPr>
        <w:pStyle w:val="NoSpacing"/>
        <w:spacing w:line="360" w:lineRule="auto"/>
        <w:rPr>
          <w:b/>
          <w:bCs/>
          <w:sz w:val="20"/>
          <w:szCs w:val="20"/>
          <w:rtl/>
        </w:rPr>
      </w:pPr>
      <w:r w:rsidRPr="00AE1C10">
        <w:rPr>
          <w:rFonts w:hint="cs"/>
          <w:b/>
          <w:bCs/>
          <w:sz w:val="20"/>
          <w:szCs w:val="20"/>
          <w:rtl/>
        </w:rPr>
        <w:t>הפצה : התו השמיני</w:t>
      </w:r>
    </w:p>
    <w:p w:rsidR="00AE1C10" w:rsidRDefault="00AE1C10" w:rsidP="00AE1C10">
      <w:pPr>
        <w:rPr>
          <w:sz w:val="20"/>
          <w:szCs w:val="20"/>
          <w:rtl/>
        </w:rPr>
      </w:pPr>
      <w:r w:rsidRPr="00775543">
        <w:rPr>
          <w:rFonts w:hint="cs"/>
          <w:sz w:val="20"/>
          <w:szCs w:val="20"/>
          <w:rtl/>
        </w:rPr>
        <w:t>במופע החדש יבצעו שם טוב לוי וחברי האנסמבל שירים ויצירות מתוך האלבום החדש והשניים שקדמו לו (""תחנות רוח" ו"בן אדמה"), לצד שירים כמו "טווס הזהב", "התעוררות", "שובי לביתך" ועוד מתוך הרפרטואר המגוון של שם טוב לאורך השנים.</w:t>
      </w:r>
    </w:p>
    <w:p w:rsidR="00AE1C10" w:rsidRDefault="00AE1C10" w:rsidP="00AE1C10">
      <w:pPr>
        <w:rPr>
          <w:rtl/>
        </w:rPr>
      </w:pPr>
      <w:r>
        <w:rPr>
          <w:rFonts w:hint="cs"/>
          <w:rtl/>
        </w:rPr>
        <w:t>על הבמה :</w:t>
      </w:r>
    </w:p>
    <w:p w:rsidR="00AE1C10" w:rsidRDefault="00AE1C10" w:rsidP="00AE1C10">
      <w:pPr>
        <w:rPr>
          <w:rtl/>
        </w:rPr>
      </w:pPr>
      <w:r>
        <w:rPr>
          <w:rFonts w:hint="cs"/>
          <w:rtl/>
        </w:rPr>
        <w:t xml:space="preserve">שם טוב לוי </w:t>
      </w:r>
      <w:r>
        <w:rPr>
          <w:rtl/>
        </w:rPr>
        <w:t>–</w:t>
      </w:r>
      <w:r>
        <w:rPr>
          <w:rFonts w:hint="cs"/>
          <w:rtl/>
        </w:rPr>
        <w:t xml:space="preserve"> שירה, פסנתר וחליל                                                                                                  שרלי סבח </w:t>
      </w:r>
      <w:r>
        <w:rPr>
          <w:rtl/>
        </w:rPr>
        <w:t>–</w:t>
      </w:r>
      <w:r>
        <w:rPr>
          <w:rFonts w:hint="cs"/>
          <w:rtl/>
        </w:rPr>
        <w:t xml:space="preserve"> עוד                                                                                                                      צור בן זאב </w:t>
      </w:r>
      <w:r>
        <w:rPr>
          <w:rtl/>
        </w:rPr>
        <w:t>–</w:t>
      </w:r>
      <w:r>
        <w:rPr>
          <w:rFonts w:hint="cs"/>
          <w:rtl/>
        </w:rPr>
        <w:t xml:space="preserve"> קונטרבס                                                                                                                     נועם חן </w:t>
      </w:r>
      <w:r>
        <w:rPr>
          <w:rtl/>
        </w:rPr>
        <w:t>–</w:t>
      </w:r>
      <w:r>
        <w:rPr>
          <w:rFonts w:hint="cs"/>
          <w:rtl/>
        </w:rPr>
        <w:t xml:space="preserve"> כלי הקשה                                                                                                                        גדי בן אלישע </w:t>
      </w:r>
      <w:r>
        <w:rPr>
          <w:rtl/>
        </w:rPr>
        <w:t>–</w:t>
      </w:r>
      <w:r>
        <w:rPr>
          <w:rFonts w:hint="cs"/>
          <w:rtl/>
        </w:rPr>
        <w:t xml:space="preserve"> גיטרות</w:t>
      </w:r>
    </w:p>
    <w:p w:rsidR="00AE1C10" w:rsidRPr="00775543" w:rsidRDefault="006F12ED" w:rsidP="00AE1C10">
      <w:pPr>
        <w:pStyle w:val="NoSpacing"/>
        <w:spacing w:line="360" w:lineRule="auto"/>
        <w:rPr>
          <w:b/>
          <w:bCs/>
          <w:color w:val="702D75"/>
          <w:sz w:val="20"/>
          <w:szCs w:val="20"/>
          <w:rtl/>
        </w:rPr>
      </w:pPr>
      <w:r w:rsidRPr="006F12ED">
        <w:rPr>
          <w:b/>
          <w:bCs/>
          <w:color w:val="702D75"/>
        </w:rPr>
        <w:t>8.12</w:t>
      </w:r>
      <w:r w:rsidR="00AE1C10" w:rsidRPr="00775543">
        <w:rPr>
          <w:b/>
          <w:bCs/>
          <w:color w:val="702D75"/>
          <w:sz w:val="20"/>
          <w:szCs w:val="20"/>
          <w:rtl/>
        </w:rPr>
        <w:t xml:space="preserve"> </w:t>
      </w:r>
      <w:r w:rsidR="00AE1C10" w:rsidRPr="00775543">
        <w:rPr>
          <w:rFonts w:hint="cs"/>
          <w:b/>
          <w:bCs/>
          <w:color w:val="702D75"/>
          <w:sz w:val="20"/>
          <w:szCs w:val="20"/>
          <w:rtl/>
        </w:rPr>
        <w:t xml:space="preserve"> </w:t>
      </w:r>
      <w:r w:rsidR="00AE1C10" w:rsidRPr="00775543">
        <w:rPr>
          <w:b/>
          <w:bCs/>
          <w:color w:val="702D75"/>
          <w:sz w:val="20"/>
          <w:szCs w:val="20"/>
          <w:rtl/>
        </w:rPr>
        <w:t xml:space="preserve">פסטיבל הג'אז של ת"א  </w:t>
      </w:r>
      <w:r w:rsidR="00AE1C10" w:rsidRPr="00775543">
        <w:rPr>
          <w:rFonts w:hint="cs"/>
          <w:b/>
          <w:bCs/>
          <w:color w:val="702D75"/>
          <w:sz w:val="20"/>
          <w:szCs w:val="20"/>
          <w:rtl/>
        </w:rPr>
        <w:t>- סינמטק ת"א</w:t>
      </w:r>
    </w:p>
    <w:p w:rsidR="00AE1C10" w:rsidRPr="00775543" w:rsidRDefault="00AE1C10" w:rsidP="00AE1C10">
      <w:pPr>
        <w:pStyle w:val="NoSpacing"/>
        <w:spacing w:line="360" w:lineRule="auto"/>
        <w:rPr>
          <w:b/>
          <w:bCs/>
          <w:color w:val="702D75"/>
          <w:sz w:val="20"/>
          <w:szCs w:val="20"/>
          <w:rtl/>
        </w:rPr>
      </w:pPr>
      <w:r w:rsidRPr="00775543">
        <w:rPr>
          <w:b/>
          <w:bCs/>
          <w:color w:val="702D75"/>
          <w:sz w:val="20"/>
          <w:szCs w:val="20"/>
          <w:rtl/>
        </w:rPr>
        <w:t>15.12 יד לבנים רמת השרון</w:t>
      </w:r>
    </w:p>
    <w:p w:rsidR="00AE1C10" w:rsidRPr="00775543" w:rsidRDefault="00AE1C10" w:rsidP="00AE1C10">
      <w:pPr>
        <w:pStyle w:val="NoSpacing"/>
        <w:spacing w:line="360" w:lineRule="auto"/>
        <w:rPr>
          <w:b/>
          <w:bCs/>
          <w:color w:val="702D75"/>
          <w:sz w:val="20"/>
          <w:szCs w:val="20"/>
          <w:rtl/>
        </w:rPr>
      </w:pPr>
      <w:r w:rsidRPr="00775543">
        <w:rPr>
          <w:b/>
          <w:bCs/>
          <w:color w:val="702D75"/>
          <w:sz w:val="20"/>
          <w:szCs w:val="20"/>
          <w:rtl/>
        </w:rPr>
        <w:t>17.12 תאטרון גבעתיים</w:t>
      </w:r>
    </w:p>
    <w:p w:rsidR="00AE1C10" w:rsidRPr="00775543" w:rsidRDefault="00AE1C10" w:rsidP="00AE1C10">
      <w:pPr>
        <w:pStyle w:val="NoSpacing"/>
        <w:spacing w:line="360" w:lineRule="auto"/>
        <w:rPr>
          <w:b/>
          <w:bCs/>
          <w:color w:val="702D75"/>
          <w:sz w:val="20"/>
          <w:szCs w:val="20"/>
          <w:rtl/>
        </w:rPr>
      </w:pPr>
      <w:r w:rsidRPr="00775543">
        <w:rPr>
          <w:b/>
          <w:bCs/>
          <w:color w:val="702D75"/>
          <w:sz w:val="20"/>
          <w:szCs w:val="20"/>
          <w:rtl/>
        </w:rPr>
        <w:t>19.1 זאפה ירושלים</w:t>
      </w:r>
      <w:bookmarkStart w:id="0" w:name="_GoBack"/>
      <w:bookmarkEnd w:id="0"/>
    </w:p>
    <w:p w:rsidR="00AE1C10" w:rsidRDefault="00AE1C10" w:rsidP="00AE1C10">
      <w:pPr>
        <w:pStyle w:val="NoSpacing"/>
        <w:spacing w:line="360" w:lineRule="auto"/>
        <w:rPr>
          <w:b/>
          <w:bCs/>
          <w:color w:val="702D75"/>
          <w:sz w:val="20"/>
          <w:szCs w:val="20"/>
          <w:rtl/>
        </w:rPr>
      </w:pPr>
      <w:r w:rsidRPr="00775543">
        <w:rPr>
          <w:b/>
          <w:bCs/>
          <w:color w:val="702D75"/>
          <w:sz w:val="20"/>
          <w:szCs w:val="20"/>
          <w:rtl/>
        </w:rPr>
        <w:t>26.1 זאפה הרצליה</w:t>
      </w:r>
    </w:p>
    <w:p w:rsidR="00AE1C10" w:rsidRDefault="00AE1C10" w:rsidP="00AE1C10">
      <w:pPr>
        <w:pStyle w:val="NoSpacing"/>
        <w:spacing w:line="360" w:lineRule="auto"/>
        <w:rPr>
          <w:b/>
          <w:bCs/>
          <w:color w:val="702D75"/>
          <w:sz w:val="20"/>
          <w:szCs w:val="20"/>
          <w:rtl/>
        </w:rPr>
      </w:pPr>
    </w:p>
    <w:p w:rsidR="00AE1C10" w:rsidRPr="00AE1C10" w:rsidRDefault="00AE1C10" w:rsidP="00AE1C10">
      <w:pPr>
        <w:pStyle w:val="NoSpacing"/>
        <w:spacing w:line="360" w:lineRule="auto"/>
        <w:rPr>
          <w:b/>
          <w:bCs/>
          <w:sz w:val="20"/>
          <w:szCs w:val="20"/>
        </w:rPr>
      </w:pPr>
      <w:r w:rsidRPr="00AE1C10">
        <w:rPr>
          <w:rFonts w:hint="cs"/>
          <w:b/>
          <w:bCs/>
          <w:sz w:val="20"/>
          <w:szCs w:val="20"/>
          <w:rtl/>
        </w:rPr>
        <w:t xml:space="preserve">לפרטים נוספים : נורית כרמל יח"צ 052-5518181 </w:t>
      </w:r>
      <w:r w:rsidRPr="00AE1C10">
        <w:rPr>
          <w:b/>
          <w:bCs/>
          <w:sz w:val="20"/>
          <w:szCs w:val="20"/>
        </w:rPr>
        <w:t>nurit@nuritcarmel.com</w:t>
      </w:r>
    </w:p>
    <w:sectPr w:rsidR="00AE1C10" w:rsidRPr="00AE1C10" w:rsidSect="006F23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10"/>
    <w:rsid w:val="00462F1E"/>
    <w:rsid w:val="006F12ED"/>
    <w:rsid w:val="006F2317"/>
    <w:rsid w:val="00AE1C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C03C8-BD56-4DE7-8BD4-38CA6D56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C1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C10"/>
    <w:pPr>
      <w:bidi/>
      <w:spacing w:after="0" w:line="240" w:lineRule="auto"/>
    </w:pPr>
  </w:style>
  <w:style w:type="paragraph" w:styleId="BalloonText">
    <w:name w:val="Balloon Text"/>
    <w:basedOn w:val="Normal"/>
    <w:link w:val="BalloonTextChar"/>
    <w:uiPriority w:val="99"/>
    <w:semiHidden/>
    <w:unhideWhenUsed/>
    <w:rsid w:val="00AE1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נורית כרמל</dc:creator>
  <cp:lastModifiedBy>eyalpj</cp:lastModifiedBy>
  <cp:revision>2</cp:revision>
  <dcterms:created xsi:type="dcterms:W3CDTF">2016-11-28T06:00:00Z</dcterms:created>
  <dcterms:modified xsi:type="dcterms:W3CDTF">2016-12-05T10:48:00Z</dcterms:modified>
</cp:coreProperties>
</file>