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BA2" w:rsidRDefault="00DC3BA2">
      <w:pPr>
        <w:pBdr>
          <w:top w:val="nil"/>
          <w:left w:val="nil"/>
          <w:bottom w:val="nil"/>
          <w:right w:val="nil"/>
          <w:between w:val="nil"/>
        </w:pBdr>
        <w:bidi/>
        <w:rPr>
          <w:rFonts w:ascii="Arial" w:eastAsia="Arial" w:hAnsi="Arial" w:cs="Arial"/>
          <w:b/>
          <w:color w:val="FF0000"/>
          <w:sz w:val="36"/>
          <w:szCs w:val="36"/>
        </w:rPr>
      </w:pPr>
    </w:p>
    <w:p w:rsidR="00DC3BA2" w:rsidRDefault="00845247">
      <w:pPr>
        <w:pBdr>
          <w:top w:val="nil"/>
          <w:left w:val="nil"/>
          <w:bottom w:val="nil"/>
          <w:right w:val="nil"/>
          <w:between w:val="nil"/>
        </w:pBdr>
        <w:bidi/>
        <w:spacing w:line="276" w:lineRule="auto"/>
        <w:jc w:val="center"/>
        <w:rPr>
          <w:rFonts w:ascii="Arial" w:eastAsia="Arial" w:hAnsi="Arial" w:cs="Arial"/>
          <w:color w:val="000000"/>
          <w:sz w:val="28"/>
          <w:szCs w:val="28"/>
        </w:rPr>
      </w:pPr>
      <w:r>
        <w:rPr>
          <w:rFonts w:ascii="Arial" w:eastAsia="Arial" w:hAnsi="Arial" w:cs="Arial"/>
          <w:b/>
          <w:color w:val="990000"/>
          <w:sz w:val="48"/>
          <w:szCs w:val="48"/>
          <w:rtl/>
        </w:rPr>
        <w:t xml:space="preserve">רות נודלמן – "אם יום אחד" </w:t>
      </w:r>
      <w:r>
        <w:rPr>
          <w:rFonts w:ascii="Arial" w:eastAsia="Arial" w:hAnsi="Arial" w:cs="Arial"/>
          <w:b/>
          <w:color w:val="FF0000"/>
          <w:sz w:val="34"/>
          <w:szCs w:val="34"/>
        </w:rPr>
        <w:br/>
      </w:r>
      <w:r>
        <w:rPr>
          <w:rFonts w:ascii="Arial" w:eastAsia="Arial" w:hAnsi="Arial" w:cs="Arial"/>
          <w:b/>
          <w:color w:val="000000"/>
          <w:sz w:val="28"/>
          <w:szCs w:val="28"/>
          <w:rtl/>
        </w:rPr>
        <w:t xml:space="preserve">מילים: </w:t>
      </w:r>
      <w:r>
        <w:rPr>
          <w:rFonts w:ascii="Arial" w:eastAsia="Arial" w:hAnsi="Arial" w:cs="Arial"/>
          <w:color w:val="000000"/>
          <w:sz w:val="28"/>
          <w:szCs w:val="28"/>
          <w:rtl/>
        </w:rPr>
        <w:t xml:space="preserve">חנה גולדברג </w:t>
      </w:r>
      <w:r>
        <w:rPr>
          <w:rFonts w:ascii="Arial" w:eastAsia="Arial" w:hAnsi="Arial" w:cs="Arial"/>
          <w:b/>
          <w:color w:val="000000"/>
          <w:sz w:val="28"/>
          <w:szCs w:val="28"/>
          <w:rtl/>
        </w:rPr>
        <w:t xml:space="preserve">| לחן: </w:t>
      </w:r>
      <w:r>
        <w:rPr>
          <w:rFonts w:ascii="Arial" w:eastAsia="Arial" w:hAnsi="Arial" w:cs="Arial"/>
          <w:color w:val="000000"/>
          <w:sz w:val="28"/>
          <w:szCs w:val="28"/>
          <w:rtl/>
        </w:rPr>
        <w:t>רות נודלמן</w:t>
      </w:r>
      <w:r>
        <w:rPr>
          <w:rFonts w:ascii="Arial" w:eastAsia="Arial" w:hAnsi="Arial" w:cs="Arial"/>
          <w:b/>
          <w:color w:val="000000"/>
          <w:sz w:val="28"/>
          <w:szCs w:val="28"/>
          <w:rtl/>
        </w:rPr>
        <w:t xml:space="preserve"> | הפקה: </w:t>
      </w:r>
      <w:r>
        <w:rPr>
          <w:rFonts w:ascii="Arial" w:eastAsia="Arial" w:hAnsi="Arial" w:cs="Arial"/>
          <w:color w:val="000000"/>
          <w:sz w:val="28"/>
          <w:szCs w:val="28"/>
          <w:rtl/>
        </w:rPr>
        <w:t>צח דרורי</w:t>
      </w:r>
      <w:r>
        <w:rPr>
          <w:rFonts w:ascii="Arial" w:eastAsia="Arial" w:hAnsi="Arial" w:cs="Arial"/>
          <w:b/>
          <w:color w:val="FF0000"/>
          <w:sz w:val="34"/>
          <w:szCs w:val="34"/>
          <w:highlight w:val="yellow"/>
        </w:rPr>
        <w:br/>
      </w:r>
      <w:r>
        <w:rPr>
          <w:rFonts w:ascii="Arial" w:eastAsia="Arial" w:hAnsi="Arial" w:cs="Arial"/>
          <w:b/>
          <w:color w:val="990000"/>
          <w:sz w:val="28"/>
          <w:szCs w:val="28"/>
          <w:rtl/>
        </w:rPr>
        <w:t xml:space="preserve">"בבית שלי יש אור, נושם הבית שלי" </w:t>
      </w:r>
    </w:p>
    <w:p w:rsidR="00DC3BA2" w:rsidRDefault="00DC3BA2">
      <w:pPr>
        <w:pBdr>
          <w:top w:val="nil"/>
          <w:left w:val="nil"/>
          <w:bottom w:val="nil"/>
          <w:right w:val="nil"/>
          <w:between w:val="nil"/>
        </w:pBdr>
        <w:bidi/>
        <w:jc w:val="center"/>
        <w:rPr>
          <w:rFonts w:ascii="Arial" w:eastAsia="Arial" w:hAnsi="Arial" w:cs="Arial"/>
          <w:color w:val="454545"/>
          <w:sz w:val="34"/>
          <w:szCs w:val="34"/>
        </w:rPr>
      </w:pPr>
    </w:p>
    <w:p w:rsidR="00DC3BA2" w:rsidRDefault="00845247">
      <w:pPr>
        <w:pBdr>
          <w:top w:val="nil"/>
          <w:left w:val="nil"/>
          <w:bottom w:val="nil"/>
          <w:right w:val="nil"/>
          <w:between w:val="nil"/>
        </w:pBdr>
        <w:bidi/>
        <w:rPr>
          <w:rFonts w:ascii="Arial" w:eastAsia="Arial" w:hAnsi="Arial" w:cs="Arial"/>
          <w:color w:val="000000"/>
          <w:sz w:val="22"/>
          <w:szCs w:val="22"/>
        </w:rPr>
      </w:pPr>
      <w:r>
        <w:rPr>
          <w:rFonts w:ascii="Arial" w:eastAsia="Arial" w:hAnsi="Arial" w:cs="Arial"/>
          <w:color w:val="000000"/>
          <w:sz w:val="22"/>
          <w:szCs w:val="22"/>
          <w:rtl/>
        </w:rPr>
        <w:t xml:space="preserve">רות נודלמן היא זמרת ומוסיקאית פעילה ופורה מאוד שעבדה ועובדת עם מגוון רחב של אמנים כגון: דודי לוי, שי להב, אתי אנקרי, נעם רותם, לאה שבת, </w:t>
      </w:r>
      <w:r>
        <w:rPr>
          <w:rFonts w:ascii="Arial" w:eastAsia="Arial" w:hAnsi="Arial" w:cs="Arial"/>
          <w:color w:val="000000"/>
          <w:sz w:val="22"/>
          <w:szCs w:val="22"/>
          <w:rtl/>
        </w:rPr>
        <w:t xml:space="preserve">ירמי קפלן, </w:t>
      </w:r>
      <w:proofErr w:type="spellStart"/>
      <w:r>
        <w:rPr>
          <w:rFonts w:ascii="Arial" w:eastAsia="Arial" w:hAnsi="Arial" w:cs="Arial"/>
          <w:color w:val="000000"/>
          <w:sz w:val="22"/>
          <w:szCs w:val="22"/>
          <w:rtl/>
        </w:rPr>
        <w:t>ג'נגו</w:t>
      </w:r>
      <w:proofErr w:type="spellEnd"/>
      <w:r>
        <w:rPr>
          <w:rFonts w:ascii="Arial" w:eastAsia="Arial" w:hAnsi="Arial" w:cs="Arial"/>
          <w:color w:val="000000"/>
          <w:sz w:val="22"/>
          <w:szCs w:val="22"/>
          <w:rtl/>
        </w:rPr>
        <w:t xml:space="preserve"> ועוד. </w:t>
      </w:r>
      <w:r>
        <w:rPr>
          <w:rFonts w:ascii="Arial" w:eastAsia="Arial" w:hAnsi="Arial" w:cs="Arial"/>
          <w:sz w:val="22"/>
          <w:szCs w:val="22"/>
          <w:rtl/>
        </w:rPr>
        <w:t>היא נולדה וגרה בירושלים, מגיל 5 למדה פסנתר בקונסרבטוריון של האקד</w:t>
      </w:r>
      <w:bookmarkStart w:id="0" w:name="_GoBack"/>
      <w:bookmarkEnd w:id="0"/>
      <w:r>
        <w:rPr>
          <w:rFonts w:ascii="Arial" w:eastAsia="Arial" w:hAnsi="Arial" w:cs="Arial"/>
          <w:sz w:val="22"/>
          <w:szCs w:val="22"/>
          <w:rtl/>
        </w:rPr>
        <w:t>מיה בי-ם, בוגרת "רימון" ולימודי מוסיקולוגיה.</w:t>
      </w:r>
      <w:r>
        <w:rPr>
          <w:rFonts w:ascii="Arial" w:eastAsia="Arial" w:hAnsi="Arial" w:cs="Arial"/>
          <w:color w:val="000000"/>
          <w:sz w:val="22"/>
          <w:szCs w:val="22"/>
          <w:rtl/>
        </w:rPr>
        <w:t xml:space="preserve"> ב</w:t>
      </w:r>
      <w:r>
        <w:rPr>
          <w:rFonts w:ascii="Arial" w:eastAsia="Arial" w:hAnsi="Arial" w:cs="Arial"/>
          <w:sz w:val="22"/>
          <w:szCs w:val="22"/>
          <w:rtl/>
        </w:rPr>
        <w:t>עשור האחרון</w:t>
      </w:r>
      <w:r>
        <w:rPr>
          <w:rFonts w:ascii="Arial" w:eastAsia="Arial" w:hAnsi="Arial" w:cs="Arial"/>
          <w:color w:val="000000"/>
          <w:sz w:val="22"/>
          <w:szCs w:val="22"/>
          <w:rtl/>
        </w:rPr>
        <w:t xml:space="preserve"> היא מופיעה ברחבי הארץ ושמה מופיע ברשימות הפסטיבלים המובילים כגון יערות מנשה, פסטיבל הפסנתר, פסטיבל שירת הים, </w:t>
      </w:r>
      <w:r>
        <w:rPr>
          <w:rFonts w:ascii="Arial" w:eastAsia="Arial" w:hAnsi="Arial" w:cs="Arial"/>
          <w:color w:val="000000"/>
          <w:sz w:val="22"/>
          <w:szCs w:val="22"/>
          <w:rtl/>
        </w:rPr>
        <w:t>פסטיבל ערד ועוד.</w:t>
      </w:r>
      <w:r>
        <w:rPr>
          <w:rFonts w:ascii="Arial" w:eastAsia="Arial" w:hAnsi="Arial" w:cs="Arial"/>
          <w:color w:val="000000"/>
          <w:sz w:val="22"/>
          <w:szCs w:val="22"/>
          <w:rtl/>
        </w:rPr>
        <w:br/>
      </w:r>
    </w:p>
    <w:p w:rsidR="00DC3BA2" w:rsidRDefault="00845247">
      <w:pPr>
        <w:pBdr>
          <w:top w:val="nil"/>
          <w:left w:val="nil"/>
          <w:bottom w:val="nil"/>
          <w:right w:val="nil"/>
          <w:between w:val="nil"/>
        </w:pBdr>
        <w:bidi/>
        <w:rPr>
          <w:rFonts w:ascii="Arial" w:eastAsia="Arial" w:hAnsi="Arial" w:cs="Arial"/>
          <w:color w:val="000000"/>
          <w:sz w:val="22"/>
          <w:szCs w:val="22"/>
        </w:rPr>
      </w:pPr>
      <w:r>
        <w:rPr>
          <w:rFonts w:ascii="Arial" w:eastAsia="Arial" w:hAnsi="Arial" w:cs="Arial"/>
          <w:color w:val="000000"/>
          <w:sz w:val="22"/>
          <w:szCs w:val="22"/>
          <w:rtl/>
        </w:rPr>
        <w:t xml:space="preserve">ב-2013 הוציאה </w:t>
      </w:r>
      <w:r>
        <w:rPr>
          <w:rFonts w:ascii="Arial" w:eastAsia="Arial" w:hAnsi="Arial" w:cs="Arial"/>
          <w:color w:val="000000"/>
          <w:sz w:val="22"/>
          <w:szCs w:val="22"/>
        </w:rPr>
        <w:t>EP</w:t>
      </w:r>
      <w:r>
        <w:rPr>
          <w:rFonts w:ascii="Arial" w:eastAsia="Arial" w:hAnsi="Arial" w:cs="Arial"/>
          <w:color w:val="000000"/>
          <w:sz w:val="22"/>
          <w:szCs w:val="22"/>
          <w:rtl/>
        </w:rPr>
        <w:t xml:space="preserve"> ראשון, ב-2015 הוציאה אלבום הבכורה בשם "קווי מתאר", אותו הפיק דודי לוי. האלבום זכה </w:t>
      </w:r>
      <w:proofErr w:type="spellStart"/>
      <w:r>
        <w:rPr>
          <w:rFonts w:ascii="Arial" w:eastAsia="Arial" w:hAnsi="Arial" w:cs="Arial"/>
          <w:color w:val="000000"/>
          <w:sz w:val="22"/>
          <w:szCs w:val="22"/>
          <w:rtl/>
        </w:rPr>
        <w:t>להשמעות</w:t>
      </w:r>
      <w:proofErr w:type="spellEnd"/>
      <w:r>
        <w:rPr>
          <w:rFonts w:ascii="Arial" w:eastAsia="Arial" w:hAnsi="Arial" w:cs="Arial"/>
          <w:color w:val="000000"/>
          <w:sz w:val="22"/>
          <w:szCs w:val="22"/>
          <w:rtl/>
        </w:rPr>
        <w:t xml:space="preserve"> בתחנות הרדיו המובילות ותהודה נאה בתקשורת ובציבור. ב-2016 העלתה מופע על נשים אמיצות במקרא בשם "בעקבות נשים אמיצות", אותו השיקה בפסטי</w:t>
      </w:r>
      <w:r>
        <w:rPr>
          <w:rFonts w:ascii="Arial" w:eastAsia="Arial" w:hAnsi="Arial" w:cs="Arial"/>
          <w:color w:val="000000"/>
          <w:sz w:val="22"/>
          <w:szCs w:val="22"/>
          <w:rtl/>
        </w:rPr>
        <w:t>בל הפסנתר עם לאה שבת. ב-2017 חברה רות לפזמונאית וה</w:t>
      </w:r>
      <w:r>
        <w:rPr>
          <w:rFonts w:ascii="Arial" w:eastAsia="Arial" w:hAnsi="Arial" w:cs="Arial"/>
          <w:sz w:val="22"/>
          <w:szCs w:val="22"/>
          <w:rtl/>
        </w:rPr>
        <w:t>משוררת</w:t>
      </w:r>
      <w:r>
        <w:rPr>
          <w:rFonts w:ascii="Arial" w:eastAsia="Arial" w:hAnsi="Arial" w:cs="Arial"/>
          <w:color w:val="000000"/>
          <w:sz w:val="22"/>
          <w:szCs w:val="22"/>
          <w:rtl/>
        </w:rPr>
        <w:t xml:space="preserve"> חנה גולדברג למופע מחווה לשיריה בשם " לא רוצה לזמביה", ב-2018 הופיעה עם ענת מלמוד במופע </w:t>
      </w:r>
      <w:r>
        <w:rPr>
          <w:rFonts w:ascii="Arial" w:eastAsia="Arial" w:hAnsi="Arial" w:cs="Arial"/>
          <w:sz w:val="22"/>
          <w:szCs w:val="22"/>
          <w:rtl/>
        </w:rPr>
        <w:t>שירי</w:t>
      </w:r>
      <w:r>
        <w:rPr>
          <w:rFonts w:ascii="Arial" w:eastAsia="Arial" w:hAnsi="Arial" w:cs="Arial"/>
          <w:color w:val="000000"/>
          <w:sz w:val="22"/>
          <w:szCs w:val="22"/>
          <w:rtl/>
        </w:rPr>
        <w:t xml:space="preserve"> משוררות עבריות "ציפורי מסע" ובמהלך 2019</w:t>
      </w:r>
      <w:r>
        <w:rPr>
          <w:rFonts w:ascii="Arial" w:eastAsia="Arial" w:hAnsi="Arial" w:cs="Arial"/>
          <w:sz w:val="22"/>
          <w:szCs w:val="22"/>
          <w:rtl/>
        </w:rPr>
        <w:t xml:space="preserve"> עם אמילי </w:t>
      </w:r>
      <w:proofErr w:type="spellStart"/>
      <w:r>
        <w:rPr>
          <w:rFonts w:ascii="Arial" w:eastAsia="Arial" w:hAnsi="Arial" w:cs="Arial"/>
          <w:sz w:val="22"/>
          <w:szCs w:val="22"/>
          <w:rtl/>
        </w:rPr>
        <w:t>עמרוסי</w:t>
      </w:r>
      <w:proofErr w:type="spellEnd"/>
      <w:r>
        <w:rPr>
          <w:rFonts w:ascii="Arial" w:eastAsia="Arial" w:hAnsi="Arial" w:cs="Arial"/>
          <w:sz w:val="22"/>
          <w:szCs w:val="22"/>
          <w:rtl/>
        </w:rPr>
        <w:t xml:space="preserve"> למופע "אימהות".</w:t>
      </w:r>
    </w:p>
    <w:p w:rsidR="00DC3BA2" w:rsidRDefault="00DC3BA2">
      <w:pPr>
        <w:pBdr>
          <w:top w:val="nil"/>
          <w:left w:val="nil"/>
          <w:bottom w:val="nil"/>
          <w:right w:val="nil"/>
          <w:between w:val="nil"/>
        </w:pBdr>
        <w:bidi/>
        <w:rPr>
          <w:rFonts w:ascii="Arial" w:eastAsia="Arial" w:hAnsi="Arial" w:cs="Arial"/>
          <w:color w:val="000000"/>
          <w:sz w:val="22"/>
          <w:szCs w:val="22"/>
        </w:rPr>
      </w:pPr>
    </w:p>
    <w:p w:rsidR="00DC3BA2" w:rsidRDefault="00845247">
      <w:pPr>
        <w:pBdr>
          <w:top w:val="nil"/>
          <w:left w:val="nil"/>
          <w:bottom w:val="nil"/>
          <w:right w:val="nil"/>
          <w:between w:val="nil"/>
        </w:pBdr>
        <w:bidi/>
        <w:rPr>
          <w:rFonts w:ascii="Arial" w:eastAsia="Arial" w:hAnsi="Arial" w:cs="Arial"/>
          <w:color w:val="000000"/>
          <w:sz w:val="22"/>
          <w:szCs w:val="22"/>
        </w:rPr>
      </w:pPr>
      <w:r>
        <w:rPr>
          <w:rFonts w:ascii="Arial" w:eastAsia="Arial" w:hAnsi="Arial" w:cs="Arial"/>
          <w:b/>
          <w:color w:val="000000"/>
          <w:sz w:val="22"/>
          <w:szCs w:val="22"/>
          <w:rtl/>
        </w:rPr>
        <w:t>בימים אלה</w:t>
      </w:r>
      <w:r>
        <w:rPr>
          <w:rFonts w:ascii="Arial" w:eastAsia="Arial" w:hAnsi="Arial" w:cs="Arial"/>
          <w:b/>
          <w:sz w:val="22"/>
          <w:szCs w:val="22"/>
        </w:rPr>
        <w:t xml:space="preserve">, </w:t>
      </w:r>
      <w:r>
        <w:rPr>
          <w:rFonts w:ascii="Arial" w:eastAsia="Arial" w:hAnsi="Arial" w:cs="Arial"/>
          <w:b/>
          <w:color w:val="000000"/>
          <w:sz w:val="22"/>
          <w:szCs w:val="22"/>
          <w:rtl/>
        </w:rPr>
        <w:t xml:space="preserve">משיקה </w:t>
      </w:r>
      <w:r>
        <w:rPr>
          <w:rFonts w:ascii="Arial" w:eastAsia="Arial" w:hAnsi="Arial" w:cs="Arial"/>
          <w:b/>
          <w:sz w:val="22"/>
          <w:szCs w:val="22"/>
          <w:rtl/>
        </w:rPr>
        <w:t>מופע</w:t>
      </w:r>
      <w:r>
        <w:rPr>
          <w:rFonts w:ascii="Arial" w:eastAsia="Arial" w:hAnsi="Arial" w:cs="Arial"/>
          <w:b/>
          <w:color w:val="000000"/>
          <w:sz w:val="22"/>
          <w:szCs w:val="22"/>
          <w:rtl/>
        </w:rPr>
        <w:t xml:space="preserve"> חדש</w:t>
      </w:r>
      <w:r>
        <w:rPr>
          <w:rFonts w:ascii="Arial" w:eastAsia="Arial" w:hAnsi="Arial" w:cs="Arial"/>
          <w:color w:val="000000"/>
          <w:sz w:val="22"/>
          <w:szCs w:val="22"/>
        </w:rPr>
        <w:t xml:space="preserve"> - </w:t>
      </w:r>
      <w:r>
        <w:rPr>
          <w:rFonts w:ascii="Arial" w:eastAsia="Arial" w:hAnsi="Arial" w:cs="Arial"/>
          <w:sz w:val="22"/>
          <w:szCs w:val="22"/>
        </w:rPr>
        <w:t>"</w:t>
      </w:r>
      <w:r>
        <w:rPr>
          <w:rFonts w:ascii="Arial" w:eastAsia="Arial" w:hAnsi="Arial" w:cs="Arial"/>
          <w:color w:val="000000"/>
          <w:sz w:val="22"/>
          <w:szCs w:val="22"/>
          <w:rtl/>
        </w:rPr>
        <w:t xml:space="preserve">מעגל </w:t>
      </w:r>
      <w:r>
        <w:rPr>
          <w:rFonts w:ascii="Arial" w:eastAsia="Arial" w:hAnsi="Arial" w:cs="Arial"/>
          <w:color w:val="000000"/>
          <w:sz w:val="22"/>
          <w:szCs w:val="22"/>
          <w:rtl/>
        </w:rPr>
        <w:t>החיים הנשי", עם א</w:t>
      </w:r>
      <w:r>
        <w:rPr>
          <w:rFonts w:ascii="Arial" w:eastAsia="Arial" w:hAnsi="Arial" w:cs="Arial"/>
          <w:sz w:val="22"/>
          <w:szCs w:val="22"/>
          <w:rtl/>
        </w:rPr>
        <w:t xml:space="preserve">מנית </w:t>
      </w:r>
      <w:proofErr w:type="spellStart"/>
      <w:r>
        <w:rPr>
          <w:rFonts w:ascii="Arial" w:eastAsia="Arial" w:hAnsi="Arial" w:cs="Arial"/>
          <w:sz w:val="22"/>
          <w:szCs w:val="22"/>
          <w:rtl/>
        </w:rPr>
        <w:t>הספוקן</w:t>
      </w:r>
      <w:proofErr w:type="spellEnd"/>
      <w:r>
        <w:rPr>
          <w:rFonts w:ascii="Arial" w:eastAsia="Arial" w:hAnsi="Arial" w:cs="Arial"/>
          <w:sz w:val="22"/>
          <w:szCs w:val="22"/>
          <w:rtl/>
        </w:rPr>
        <w:t xml:space="preserve"> וורד, </w:t>
      </w:r>
      <w:r>
        <w:rPr>
          <w:rFonts w:ascii="Arial" w:eastAsia="Arial" w:hAnsi="Arial" w:cs="Arial"/>
          <w:color w:val="000000"/>
          <w:sz w:val="22"/>
          <w:szCs w:val="22"/>
          <w:rtl/>
        </w:rPr>
        <w:t xml:space="preserve">צביה מרגליות. </w:t>
      </w:r>
      <w:r>
        <w:rPr>
          <w:rFonts w:ascii="Arial" w:eastAsia="Arial" w:hAnsi="Arial" w:cs="Arial"/>
          <w:color w:val="000000"/>
          <w:sz w:val="22"/>
          <w:szCs w:val="22"/>
          <w:rtl/>
        </w:rPr>
        <w:br/>
      </w:r>
    </w:p>
    <w:p w:rsidR="00DC3BA2" w:rsidRDefault="00845247">
      <w:pPr>
        <w:pBdr>
          <w:top w:val="nil"/>
          <w:left w:val="nil"/>
          <w:bottom w:val="nil"/>
          <w:right w:val="nil"/>
          <w:between w:val="nil"/>
        </w:pBdr>
        <w:bidi/>
        <w:rPr>
          <w:rFonts w:ascii="Arial" w:eastAsia="Arial" w:hAnsi="Arial" w:cs="Arial"/>
          <w:sz w:val="22"/>
          <w:szCs w:val="22"/>
        </w:rPr>
      </w:pPr>
      <w:r>
        <w:rPr>
          <w:rFonts w:ascii="Arial" w:eastAsia="Arial" w:hAnsi="Arial" w:cs="Arial"/>
          <w:b/>
          <w:color w:val="000000"/>
          <w:sz w:val="22"/>
          <w:szCs w:val="22"/>
          <w:rtl/>
        </w:rPr>
        <w:t xml:space="preserve">השיר "אם יום אחד", בהפקתו של צח דרורי, הוא מתוך אלבומה החדש </w:t>
      </w:r>
      <w:r>
        <w:rPr>
          <w:rFonts w:ascii="Arial" w:eastAsia="Arial" w:hAnsi="Arial" w:cs="Arial"/>
          <w:b/>
          <w:sz w:val="22"/>
          <w:szCs w:val="22"/>
          <w:rtl/>
        </w:rPr>
        <w:t>שעתיד</w:t>
      </w:r>
      <w:r>
        <w:rPr>
          <w:rFonts w:ascii="Arial" w:eastAsia="Arial" w:hAnsi="Arial" w:cs="Arial"/>
          <w:b/>
          <w:color w:val="000000"/>
          <w:sz w:val="22"/>
          <w:szCs w:val="22"/>
          <w:rtl/>
        </w:rPr>
        <w:t xml:space="preserve"> לצאת</w:t>
      </w:r>
      <w:r>
        <w:rPr>
          <w:rFonts w:ascii="Arial" w:eastAsia="Arial" w:hAnsi="Arial" w:cs="Arial"/>
          <w:b/>
          <w:sz w:val="22"/>
          <w:szCs w:val="22"/>
        </w:rPr>
        <w:t xml:space="preserve">. </w:t>
      </w:r>
      <w:r>
        <w:rPr>
          <w:rFonts w:ascii="Arial" w:eastAsia="Arial" w:hAnsi="Arial" w:cs="Arial"/>
          <w:b/>
          <w:color w:val="000000"/>
          <w:sz w:val="22"/>
          <w:szCs w:val="22"/>
          <w:rtl/>
        </w:rPr>
        <w:t>מלבדו באלבום, יהיו שירים נוספים שכתבה חנה גולדברג, כלת פרס מפעל חיים מטעם אקו"</w:t>
      </w:r>
      <w:r>
        <w:rPr>
          <w:rFonts w:ascii="Arial" w:eastAsia="Arial" w:hAnsi="Arial" w:cs="Arial"/>
          <w:b/>
          <w:sz w:val="22"/>
          <w:szCs w:val="22"/>
          <w:rtl/>
        </w:rPr>
        <w:t>ם.</w:t>
      </w:r>
      <w:r>
        <w:rPr>
          <w:rFonts w:ascii="Arial" w:eastAsia="Arial" w:hAnsi="Arial" w:cs="Arial"/>
          <w:sz w:val="22"/>
          <w:szCs w:val="22"/>
        </w:rPr>
        <w:t xml:space="preserve"> </w:t>
      </w:r>
    </w:p>
    <w:p w:rsidR="00DC3BA2" w:rsidRDefault="00DC3BA2">
      <w:pPr>
        <w:pBdr>
          <w:top w:val="nil"/>
          <w:left w:val="nil"/>
          <w:bottom w:val="nil"/>
          <w:right w:val="nil"/>
          <w:between w:val="nil"/>
        </w:pBdr>
        <w:bidi/>
        <w:rPr>
          <w:rFonts w:ascii="Arial" w:eastAsia="Arial" w:hAnsi="Arial" w:cs="Arial"/>
          <w:sz w:val="22"/>
          <w:szCs w:val="22"/>
        </w:rPr>
      </w:pPr>
    </w:p>
    <w:p w:rsidR="00DC3BA2" w:rsidRDefault="00845247">
      <w:pPr>
        <w:pBdr>
          <w:top w:val="nil"/>
          <w:left w:val="nil"/>
          <w:bottom w:val="nil"/>
          <w:right w:val="nil"/>
          <w:between w:val="nil"/>
        </w:pBdr>
        <w:bidi/>
        <w:rPr>
          <w:rFonts w:ascii="Arial" w:eastAsia="Arial" w:hAnsi="Arial" w:cs="Arial"/>
          <w:sz w:val="22"/>
          <w:szCs w:val="22"/>
        </w:rPr>
      </w:pPr>
      <w:r>
        <w:rPr>
          <w:rFonts w:ascii="Arial" w:eastAsia="Arial" w:hAnsi="Arial" w:cs="Arial"/>
          <w:color w:val="000000"/>
          <w:sz w:val="22"/>
          <w:szCs w:val="22"/>
          <w:rtl/>
        </w:rPr>
        <w:t xml:space="preserve">השיר עוסק בשינוי, בדרך אגבית מתוחכמת. "אם יום אחד </w:t>
      </w:r>
      <w:r>
        <w:rPr>
          <w:rFonts w:ascii="Arial" w:eastAsia="Arial" w:hAnsi="Arial" w:cs="Arial"/>
          <w:color w:val="000000"/>
          <w:sz w:val="22"/>
          <w:szCs w:val="22"/>
          <w:rtl/>
        </w:rPr>
        <w:t xml:space="preserve">תרצה לראות אותי/ קח לך סימנים שיעזרו לך לזהות אותי", הסימנים הם כל הדברים אותם שינתה רות או הדוברת בשיר בחייה ובהם היא רוצה שהאדם אליו היא מדברת יבחין. </w:t>
      </w:r>
      <w:r>
        <w:rPr>
          <w:rFonts w:ascii="Arial" w:eastAsia="Arial" w:hAnsi="Arial" w:cs="Arial"/>
          <w:color w:val="000000"/>
          <w:sz w:val="22"/>
          <w:szCs w:val="22"/>
          <w:rtl/>
        </w:rPr>
        <w:br/>
      </w:r>
      <w:r>
        <w:rPr>
          <w:rFonts w:ascii="Arial" w:eastAsia="Arial" w:hAnsi="Arial" w:cs="Arial"/>
          <w:color w:val="000000"/>
          <w:sz w:val="22"/>
          <w:szCs w:val="22"/>
          <w:rtl/>
        </w:rPr>
        <w:br/>
      </w:r>
      <w:r>
        <w:rPr>
          <w:rFonts w:ascii="Arial" w:eastAsia="Arial" w:hAnsi="Arial" w:cs="Arial"/>
          <w:sz w:val="22"/>
          <w:szCs w:val="22"/>
          <w:rtl/>
        </w:rPr>
        <w:t>הלחן של רות מצליח</w:t>
      </w:r>
      <w:r>
        <w:rPr>
          <w:rFonts w:ascii="Arial" w:eastAsia="Arial" w:hAnsi="Arial" w:cs="Arial"/>
          <w:color w:val="000000"/>
          <w:sz w:val="22"/>
          <w:szCs w:val="22"/>
          <w:rtl/>
        </w:rPr>
        <w:t xml:space="preserve"> להעביר את אותה קריצה ותחכום בכתיבת המילים. המלודיה מסתובבת בצורה רפטטיבית סביב אותה </w:t>
      </w:r>
      <w:r>
        <w:rPr>
          <w:rFonts w:ascii="Arial" w:eastAsia="Arial" w:hAnsi="Arial" w:cs="Arial"/>
          <w:color w:val="000000"/>
          <w:sz w:val="22"/>
          <w:szCs w:val="22"/>
          <w:rtl/>
        </w:rPr>
        <w:t>נקודה, והשיר</w:t>
      </w:r>
      <w:r>
        <w:rPr>
          <w:rFonts w:ascii="Arial" w:eastAsia="Arial" w:hAnsi="Arial" w:cs="Arial"/>
          <w:sz w:val="22"/>
          <w:szCs w:val="22"/>
        </w:rPr>
        <w:t xml:space="preserve"> </w:t>
      </w:r>
      <w:r>
        <w:rPr>
          <w:rFonts w:ascii="Arial" w:eastAsia="Arial" w:hAnsi="Arial" w:cs="Arial"/>
          <w:color w:val="000000"/>
          <w:sz w:val="22"/>
          <w:szCs w:val="22"/>
          <w:rtl/>
        </w:rPr>
        <w:t>מתחיל מהפזמון, אל הבית וחוזר אל הפזמון, כמעט בלי דגש ברור על המעבר ביניהם. זהו לחן מאוד קליט ופשוט, אך האלמנטים הקטנים שבו, מייצרים תחושה חלומית ומסחררת, כמו קרוסלה במגרש משחקים של ילדים.</w:t>
      </w:r>
      <w:r>
        <w:rPr>
          <w:rFonts w:ascii="Arial" w:eastAsia="Arial" w:hAnsi="Arial" w:cs="Arial"/>
          <w:color w:val="000000"/>
          <w:sz w:val="22"/>
          <w:szCs w:val="22"/>
          <w:rtl/>
        </w:rPr>
        <w:br/>
      </w:r>
      <w:r>
        <w:rPr>
          <w:rFonts w:ascii="Arial" w:eastAsia="Arial" w:hAnsi="Arial" w:cs="Arial"/>
          <w:color w:val="000000"/>
          <w:sz w:val="22"/>
          <w:szCs w:val="22"/>
          <w:rtl/>
        </w:rPr>
        <w:br/>
        <w:t>ההפקה של צח דרורי מדויקת ללחן ולמילים, עוט</w:t>
      </w:r>
      <w:r>
        <w:rPr>
          <w:rFonts w:ascii="Arial" w:eastAsia="Arial" w:hAnsi="Arial" w:cs="Arial"/>
          <w:sz w:val="22"/>
          <w:szCs w:val="22"/>
          <w:rtl/>
        </w:rPr>
        <w:t>פת</w:t>
      </w:r>
      <w:r>
        <w:rPr>
          <w:rFonts w:ascii="Arial" w:eastAsia="Arial" w:hAnsi="Arial" w:cs="Arial"/>
          <w:color w:val="000000"/>
          <w:sz w:val="22"/>
          <w:szCs w:val="22"/>
          <w:rtl/>
        </w:rPr>
        <w:t xml:space="preserve"> את שירתה </w:t>
      </w:r>
      <w:r>
        <w:rPr>
          <w:rFonts w:ascii="Arial" w:eastAsia="Arial" w:hAnsi="Arial" w:cs="Arial"/>
          <w:color w:val="000000"/>
          <w:sz w:val="22"/>
          <w:szCs w:val="22"/>
          <w:rtl/>
        </w:rPr>
        <w:t xml:space="preserve">של נודלמן ומעבירה את השינוי והתזוזה, בו עוסק הטקסט - מעבר </w:t>
      </w:r>
      <w:r>
        <w:rPr>
          <w:rFonts w:ascii="Arial" w:eastAsia="Arial" w:hAnsi="Arial" w:cs="Arial"/>
          <w:sz w:val="22"/>
          <w:szCs w:val="22"/>
          <w:rtl/>
        </w:rPr>
        <w:t xml:space="preserve">ממשחקים מכאיבים ורוחות בלתי נראות </w:t>
      </w:r>
      <w:r>
        <w:rPr>
          <w:rFonts w:ascii="Arial" w:eastAsia="Arial" w:hAnsi="Arial" w:cs="Arial"/>
          <w:color w:val="000000"/>
          <w:sz w:val="22"/>
          <w:szCs w:val="22"/>
          <w:rtl/>
        </w:rPr>
        <w:t>אל נקודות של אור וחיוך, גם במה שנראה מאיים.</w:t>
      </w:r>
    </w:p>
    <w:p w:rsidR="00DC3BA2" w:rsidRDefault="00DC3BA2">
      <w:pPr>
        <w:pBdr>
          <w:top w:val="nil"/>
          <w:left w:val="nil"/>
          <w:bottom w:val="nil"/>
          <w:right w:val="nil"/>
          <w:between w:val="nil"/>
        </w:pBdr>
        <w:bidi/>
        <w:jc w:val="center"/>
        <w:rPr>
          <w:rFonts w:ascii="Arial" w:eastAsia="Arial" w:hAnsi="Arial" w:cs="Arial"/>
          <w:color w:val="000000"/>
          <w:sz w:val="22"/>
          <w:szCs w:val="22"/>
        </w:rPr>
      </w:pPr>
    </w:p>
    <w:p w:rsidR="00DC3BA2" w:rsidRDefault="00845247">
      <w:pPr>
        <w:pBdr>
          <w:top w:val="nil"/>
          <w:left w:val="nil"/>
          <w:bottom w:val="nil"/>
          <w:right w:val="nil"/>
          <w:between w:val="nil"/>
        </w:pBdr>
        <w:bidi/>
        <w:rPr>
          <w:rFonts w:ascii="Arial" w:eastAsia="Arial" w:hAnsi="Arial" w:cs="Arial"/>
          <w:color w:val="000000"/>
          <w:sz w:val="22"/>
          <w:szCs w:val="22"/>
        </w:rPr>
      </w:pPr>
      <w:r>
        <w:rPr>
          <w:rFonts w:ascii="Arial" w:eastAsia="Arial" w:hAnsi="Arial" w:cs="Arial"/>
          <w:b/>
          <w:color w:val="000000"/>
          <w:sz w:val="22"/>
          <w:szCs w:val="22"/>
          <w:rtl/>
        </w:rPr>
        <w:t>רות מספרת על המפגש עם חנה גולדברג:</w:t>
      </w:r>
      <w:r>
        <w:rPr>
          <w:rFonts w:ascii="Arial" w:eastAsia="Arial" w:hAnsi="Arial" w:cs="Arial"/>
          <w:color w:val="000000"/>
          <w:sz w:val="22"/>
          <w:szCs w:val="22"/>
          <w:rtl/>
        </w:rPr>
        <w:t xml:space="preserve"> "אחרי המופע המשותף עם חנה, בפסטיבל ערד, בו ביצעתי את שירייה והיא סיפרה עליהם, הרהבתי</w:t>
      </w:r>
      <w:r>
        <w:rPr>
          <w:rFonts w:ascii="Arial" w:eastAsia="Arial" w:hAnsi="Arial" w:cs="Arial"/>
          <w:color w:val="000000"/>
          <w:sz w:val="22"/>
          <w:szCs w:val="22"/>
          <w:rtl/>
        </w:rPr>
        <w:t xml:space="preserve"> עוז ובקשתי להלחין אותה. 'אני צריכה לבוא אלייך להכיר אותך לעומק', ענתה. היא הגיעה לביתי ואחרי מספר שעות שיחה, נפרדנו. כעבור שבועיים, קיבלתי כ- 30 שירים ממנה. זה אחד מהם. ואת היתר תשמעו בסינגלים הבאים בע"ה. </w:t>
      </w:r>
    </w:p>
    <w:p w:rsidR="00DC3BA2" w:rsidRDefault="00DC3BA2">
      <w:pPr>
        <w:pBdr>
          <w:top w:val="nil"/>
          <w:left w:val="nil"/>
          <w:bottom w:val="nil"/>
          <w:right w:val="nil"/>
          <w:between w:val="nil"/>
        </w:pBdr>
        <w:bidi/>
        <w:rPr>
          <w:rFonts w:ascii="Arial" w:eastAsia="Arial" w:hAnsi="Arial" w:cs="Arial"/>
          <w:color w:val="000000"/>
          <w:sz w:val="22"/>
          <w:szCs w:val="22"/>
        </w:rPr>
      </w:pPr>
    </w:p>
    <w:p w:rsidR="00DC3BA2" w:rsidRDefault="00845247">
      <w:pPr>
        <w:pBdr>
          <w:top w:val="nil"/>
          <w:left w:val="nil"/>
          <w:bottom w:val="nil"/>
          <w:right w:val="nil"/>
          <w:between w:val="nil"/>
        </w:pBdr>
        <w:bidi/>
        <w:rPr>
          <w:rFonts w:ascii="Arial" w:eastAsia="Arial" w:hAnsi="Arial" w:cs="Arial"/>
          <w:color w:val="000000"/>
          <w:sz w:val="22"/>
          <w:szCs w:val="22"/>
        </w:rPr>
      </w:pPr>
      <w:r>
        <w:rPr>
          <w:rFonts w:ascii="Arial" w:eastAsia="Arial" w:hAnsi="Arial" w:cs="Arial"/>
          <w:color w:val="000000"/>
          <w:sz w:val="22"/>
          <w:szCs w:val="22"/>
          <w:rtl/>
        </w:rPr>
        <w:t>כשילדי השלישי נולד, תוך כדי שהוא במנשא עליי, הלח</w:t>
      </w:r>
      <w:r>
        <w:rPr>
          <w:rFonts w:ascii="Arial" w:eastAsia="Arial" w:hAnsi="Arial" w:cs="Arial"/>
          <w:color w:val="000000"/>
          <w:sz w:val="22"/>
          <w:szCs w:val="22"/>
          <w:rtl/>
        </w:rPr>
        <w:t>נתי את 'אם יום אחד' על הפסנתר. רוב החיים הקדשתי את עצמי בלעדית ליצירה, ואח"כ נשאבתי לאימהות טוטאלית. רק עם הילד הזה, הצלחתי לשלב באמת, בין היצירה למשפחה.</w:t>
      </w:r>
    </w:p>
    <w:p w:rsidR="00DC3BA2" w:rsidRDefault="00DC3BA2">
      <w:pPr>
        <w:pBdr>
          <w:top w:val="nil"/>
          <w:left w:val="nil"/>
          <w:bottom w:val="nil"/>
          <w:right w:val="nil"/>
          <w:between w:val="nil"/>
        </w:pBdr>
        <w:bidi/>
        <w:rPr>
          <w:rFonts w:ascii="Arial" w:eastAsia="Arial" w:hAnsi="Arial" w:cs="Arial"/>
          <w:color w:val="000000"/>
          <w:sz w:val="22"/>
          <w:szCs w:val="22"/>
        </w:rPr>
      </w:pPr>
    </w:p>
    <w:p w:rsidR="00DC3BA2" w:rsidRDefault="00845247">
      <w:pPr>
        <w:pBdr>
          <w:top w:val="nil"/>
          <w:left w:val="nil"/>
          <w:bottom w:val="nil"/>
          <w:right w:val="nil"/>
          <w:between w:val="nil"/>
        </w:pBdr>
        <w:bidi/>
        <w:rPr>
          <w:rFonts w:ascii="Arial" w:eastAsia="Arial" w:hAnsi="Arial" w:cs="Arial"/>
          <w:color w:val="000000"/>
          <w:sz w:val="22"/>
          <w:szCs w:val="22"/>
        </w:rPr>
      </w:pPr>
      <w:bookmarkStart w:id="1" w:name="_gjdgxs" w:colFirst="0" w:colLast="0"/>
      <w:bookmarkEnd w:id="1"/>
      <w:r>
        <w:rPr>
          <w:rFonts w:ascii="Arial" w:eastAsia="Arial" w:hAnsi="Arial" w:cs="Arial"/>
          <w:color w:val="000000"/>
          <w:sz w:val="22"/>
          <w:szCs w:val="22"/>
          <w:rtl/>
        </w:rPr>
        <w:t>הציבור הרחב מכיר הרבה משיריה של חנה, אבל לא מכיר אותה. יתכן שיש פה קריאה בלתי מודעת אולי גם של הפזמונ</w:t>
      </w:r>
      <w:r>
        <w:rPr>
          <w:rFonts w:ascii="Arial" w:eastAsia="Arial" w:hAnsi="Arial" w:cs="Arial"/>
          <w:color w:val="000000"/>
          <w:sz w:val="22"/>
          <w:szCs w:val="22"/>
          <w:rtl/>
        </w:rPr>
        <w:t xml:space="preserve">אית, להכרה, לזיהוי ויציאה לאור". </w:t>
      </w:r>
    </w:p>
    <w:p w:rsidR="00DC3BA2" w:rsidRDefault="00DC3BA2">
      <w:pPr>
        <w:pBdr>
          <w:top w:val="nil"/>
          <w:left w:val="nil"/>
          <w:bottom w:val="nil"/>
          <w:right w:val="nil"/>
          <w:between w:val="nil"/>
        </w:pBdr>
        <w:bidi/>
        <w:rPr>
          <w:rFonts w:ascii="Arial" w:eastAsia="Arial" w:hAnsi="Arial" w:cs="Arial"/>
          <w:sz w:val="22"/>
          <w:szCs w:val="22"/>
        </w:rPr>
      </w:pPr>
      <w:bookmarkStart w:id="2" w:name="_2indypitm9wa" w:colFirst="0" w:colLast="0"/>
      <w:bookmarkEnd w:id="2"/>
    </w:p>
    <w:p w:rsidR="00DC3BA2" w:rsidRDefault="00845247">
      <w:pPr>
        <w:pBdr>
          <w:top w:val="nil"/>
          <w:left w:val="nil"/>
          <w:bottom w:val="nil"/>
          <w:right w:val="nil"/>
          <w:between w:val="nil"/>
        </w:pBdr>
        <w:bidi/>
        <w:rPr>
          <w:rFonts w:ascii="Arial" w:eastAsia="Arial" w:hAnsi="Arial" w:cs="Arial"/>
          <w:sz w:val="22"/>
          <w:szCs w:val="22"/>
        </w:rPr>
      </w:pPr>
      <w:bookmarkStart w:id="3" w:name="_6mxac5f3vw6z" w:colFirst="0" w:colLast="0"/>
      <w:bookmarkEnd w:id="3"/>
      <w:r>
        <w:rPr>
          <w:rFonts w:ascii="Arial" w:eastAsia="Arial" w:hAnsi="Arial" w:cs="Arial"/>
          <w:b/>
          <w:sz w:val="22"/>
          <w:szCs w:val="22"/>
          <w:rtl/>
        </w:rPr>
        <w:t>האלבום זכה בקרן עידוד היצירה מטעם אקו"ם.</w:t>
      </w:r>
      <w:r>
        <w:rPr>
          <w:rFonts w:ascii="Arial" w:eastAsia="Arial" w:hAnsi="Arial" w:cs="Arial"/>
          <w:sz w:val="22"/>
          <w:szCs w:val="22"/>
        </w:rPr>
        <w:t xml:space="preserve"> </w:t>
      </w:r>
    </w:p>
    <w:p w:rsidR="00DC3BA2" w:rsidRDefault="00DC3BA2">
      <w:pPr>
        <w:pBdr>
          <w:top w:val="nil"/>
          <w:left w:val="nil"/>
          <w:bottom w:val="nil"/>
          <w:right w:val="nil"/>
          <w:between w:val="nil"/>
        </w:pBdr>
        <w:bidi/>
        <w:jc w:val="center"/>
        <w:rPr>
          <w:rFonts w:ascii="Arial" w:eastAsia="Arial" w:hAnsi="Arial" w:cs="Arial"/>
          <w:color w:val="000000"/>
          <w:sz w:val="22"/>
          <w:szCs w:val="22"/>
        </w:rPr>
      </w:pPr>
    </w:p>
    <w:p w:rsidR="00DC3BA2" w:rsidRDefault="00845247">
      <w:pPr>
        <w:pBdr>
          <w:top w:val="nil"/>
          <w:left w:val="nil"/>
          <w:bottom w:val="nil"/>
          <w:right w:val="nil"/>
          <w:between w:val="nil"/>
        </w:pBdr>
        <w:bidi/>
        <w:spacing w:line="360" w:lineRule="auto"/>
        <w:jc w:val="center"/>
        <w:rPr>
          <w:rFonts w:ascii="Arial" w:eastAsia="Arial" w:hAnsi="Arial" w:cs="Arial"/>
          <w:color w:val="000000"/>
          <w:sz w:val="22"/>
          <w:szCs w:val="22"/>
        </w:rPr>
      </w:pPr>
      <w:r>
        <w:rPr>
          <w:rFonts w:ascii="Arial" w:eastAsia="Arial" w:hAnsi="Arial" w:cs="Arial"/>
          <w:color w:val="000000"/>
          <w:sz w:val="22"/>
          <w:szCs w:val="22"/>
          <w:rtl/>
        </w:rPr>
        <w:t xml:space="preserve">יחסי ציבור: </w:t>
      </w:r>
      <w:r>
        <w:rPr>
          <w:rFonts w:ascii="Arial" w:eastAsia="Arial" w:hAnsi="Arial" w:cs="Arial"/>
          <w:sz w:val="22"/>
          <w:szCs w:val="22"/>
        </w:rPr>
        <w:t xml:space="preserve"> </w:t>
      </w:r>
      <w:r>
        <w:rPr>
          <w:rFonts w:ascii="Arial" w:eastAsia="Arial" w:hAnsi="Arial" w:cs="Arial"/>
          <w:color w:val="000000"/>
          <w:sz w:val="22"/>
          <w:szCs w:val="22"/>
          <w:rtl/>
        </w:rPr>
        <w:t xml:space="preserve">עודד מזרחי, 052-8345958, </w:t>
      </w:r>
      <w:r>
        <w:rPr>
          <w:rFonts w:ascii="Arial" w:eastAsia="Arial" w:hAnsi="Arial" w:cs="Arial"/>
          <w:color w:val="000000"/>
          <w:sz w:val="22"/>
          <w:szCs w:val="22"/>
        </w:rPr>
        <w:t>pr@odedtik.net</w:t>
      </w:r>
    </w:p>
    <w:sectPr w:rsidR="00DC3BA2">
      <w:headerReference w:type="default" r:id="rId6"/>
      <w:footerReference w:type="even" r:id="rId7"/>
      <w:footerReference w:type="default" r:id="rId8"/>
      <w:headerReference w:type="first" r:id="rId9"/>
      <w:footerReference w:type="first" r:id="rId10"/>
      <w:pgSz w:w="11906" w:h="16838"/>
      <w:pgMar w:top="764" w:right="926" w:bottom="764" w:left="1080" w:header="708" w:footer="708" w:gutter="0"/>
      <w:pgNumType w:start="1"/>
      <w:cols w:space="720" w:equalWidth="0">
        <w:col w:w="9360"/>
      </w:cols>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5247" w:rsidRDefault="00845247">
      <w:r>
        <w:separator/>
      </w:r>
    </w:p>
  </w:endnote>
  <w:endnote w:type="continuationSeparator" w:id="0">
    <w:p w:rsidR="00845247" w:rsidRDefault="00845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BA2" w:rsidRDefault="00DC3BA2">
    <w:pPr>
      <w:pBdr>
        <w:top w:val="nil"/>
        <w:left w:val="nil"/>
        <w:bottom w:val="nil"/>
        <w:right w:val="nil"/>
        <w:between w:val="nil"/>
      </w:pBdr>
      <w:bidi/>
      <w:jc w:val="right"/>
      <w:rPr>
        <w:color w:val="000000"/>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BA2" w:rsidRDefault="00DC3BA2">
    <w:pPr>
      <w:pBdr>
        <w:top w:val="nil"/>
        <w:left w:val="nil"/>
        <w:bottom w:val="nil"/>
        <w:right w:val="nil"/>
        <w:between w:val="nil"/>
      </w:pBdr>
      <w:tabs>
        <w:tab w:val="center" w:pos="4153"/>
        <w:tab w:val="right" w:pos="8306"/>
      </w:tabs>
      <w:bidi/>
      <w:rPr>
        <w:color w:val="000000"/>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BA2" w:rsidRDefault="00DC3BA2">
    <w:pPr>
      <w:pBdr>
        <w:top w:val="nil"/>
        <w:left w:val="nil"/>
        <w:bottom w:val="nil"/>
        <w:right w:val="nil"/>
        <w:between w:val="nil"/>
      </w:pBdr>
      <w:bidi/>
      <w:jc w:val="right"/>
      <w:rPr>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5247" w:rsidRDefault="00845247">
      <w:r>
        <w:separator/>
      </w:r>
    </w:p>
  </w:footnote>
  <w:footnote w:type="continuationSeparator" w:id="0">
    <w:p w:rsidR="00845247" w:rsidRDefault="008452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BA2" w:rsidRDefault="00845247">
    <w:pPr>
      <w:pBdr>
        <w:top w:val="nil"/>
        <w:left w:val="nil"/>
        <w:bottom w:val="single" w:sz="4" w:space="1" w:color="000000"/>
        <w:right w:val="nil"/>
        <w:between w:val="nil"/>
      </w:pBdr>
      <w:tabs>
        <w:tab w:val="center" w:pos="4153"/>
        <w:tab w:val="right" w:pos="8306"/>
      </w:tabs>
      <w:bidi/>
      <w:rPr>
        <w:color w:val="000000"/>
        <w:sz w:val="24"/>
        <w:szCs w:val="24"/>
      </w:rPr>
    </w:pPr>
    <w:r>
      <w:rPr>
        <w:color w:val="000000"/>
        <w:sz w:val="24"/>
        <w:szCs w:val="24"/>
      </w:rPr>
      <w:t xml:space="preserve"> </w:t>
    </w:r>
    <w:r>
      <w:rPr>
        <w:noProof/>
        <w:sz w:val="24"/>
        <w:szCs w:val="24"/>
      </w:rPr>
      <w:drawing>
        <wp:inline distT="0" distB="0" distL="114300" distR="114300">
          <wp:extent cx="2162810" cy="90868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2162810" cy="908685"/>
                  </a:xfrm>
                  <a:prstGeom prst="rect">
                    <a:avLst/>
                  </a:prstGeom>
                  <a:ln/>
                </pic:spPr>
              </pic:pic>
            </a:graphicData>
          </a:graphic>
        </wp:inline>
      </w:drawing>
    </w:r>
    <w:r>
      <w:rPr>
        <w:noProof/>
      </w:rPr>
      <mc:AlternateContent>
        <mc:Choice Requires="wps">
          <w:drawing>
            <wp:anchor distT="0" distB="0" distL="0" distR="0" simplePos="0" relativeHeight="251658240" behindDoc="0" locked="0" layoutInCell="1" hidden="0" allowOverlap="1">
              <wp:simplePos x="0" y="0"/>
              <wp:positionH relativeFrom="column">
                <wp:posOffset>4013200</wp:posOffset>
              </wp:positionH>
              <wp:positionV relativeFrom="paragraph">
                <wp:posOffset>88900</wp:posOffset>
              </wp:positionV>
              <wp:extent cx="2082800" cy="812800"/>
              <wp:effectExtent l="0" t="0" r="0" b="0"/>
              <wp:wrapSquare wrapText="bothSides" distT="0" distB="0" distL="0" distR="0"/>
              <wp:docPr id="1" name="Rectangle 1"/>
              <wp:cNvGraphicFramePr/>
              <a:graphic xmlns:a="http://schemas.openxmlformats.org/drawingml/2006/main">
                <a:graphicData uri="http://schemas.microsoft.com/office/word/2010/wordprocessingShape">
                  <wps:wsp>
                    <wps:cNvSpPr/>
                    <wps:spPr>
                      <a:xfrm>
                        <a:off x="4318888" y="3387888"/>
                        <a:ext cx="2054225" cy="784225"/>
                      </a:xfrm>
                      <a:prstGeom prst="rect">
                        <a:avLst/>
                      </a:prstGeom>
                      <a:solidFill>
                        <a:srgbClr val="FFFFFF"/>
                      </a:solidFill>
                      <a:ln>
                        <a:noFill/>
                      </a:ln>
                    </wps:spPr>
                    <wps:txbx>
                      <w:txbxContent>
                        <w:p w:rsidR="00DC3BA2" w:rsidRDefault="00845247" w:rsidP="00DC419D">
                          <w:pPr>
                            <w:bidi/>
                            <w:textDirection w:val="btLr"/>
                          </w:pPr>
                          <w:r>
                            <w:rPr>
                              <w:rFonts w:ascii="Arial" w:eastAsia="Arial" w:hAnsi="Arial" w:cs="Arial"/>
                              <w:b/>
                              <w:bCs/>
                              <w:color w:val="000000"/>
                              <w:sz w:val="22"/>
                              <w:szCs w:val="22"/>
                              <w:rtl/>
                            </w:rPr>
                            <w:t>עודד</w:t>
                          </w:r>
                          <w:r>
                            <w:rPr>
                              <w:rFonts w:ascii="Arial" w:eastAsia="Arial" w:hAnsi="Arial" w:cs="Arial"/>
                              <w:b/>
                              <w:color w:val="000000"/>
                              <w:sz w:val="22"/>
                            </w:rPr>
                            <w:t xml:space="preserve"> </w:t>
                          </w:r>
                          <w:r>
                            <w:rPr>
                              <w:rFonts w:ascii="Arial" w:eastAsia="Arial" w:hAnsi="Arial" w:cs="Arial"/>
                              <w:b/>
                              <w:bCs/>
                              <w:color w:val="000000"/>
                              <w:sz w:val="22"/>
                              <w:szCs w:val="22"/>
                              <w:rtl/>
                            </w:rPr>
                            <w:t>מזרחי</w:t>
                          </w:r>
                          <w:r>
                            <w:rPr>
                              <w:rFonts w:ascii="Arial" w:eastAsia="Arial" w:hAnsi="Arial" w:cs="Arial"/>
                              <w:b/>
                              <w:color w:val="000000"/>
                              <w:sz w:val="22"/>
                            </w:rPr>
                            <w:t xml:space="preserve"> </w:t>
                          </w:r>
                          <w:proofErr w:type="spellStart"/>
                          <w:r>
                            <w:rPr>
                              <w:rFonts w:ascii="Arial" w:eastAsia="Arial" w:hAnsi="Arial" w:cs="Arial"/>
                              <w:b/>
                              <w:bCs/>
                              <w:color w:val="000000"/>
                              <w:sz w:val="22"/>
                              <w:szCs w:val="22"/>
                              <w:rtl/>
                            </w:rPr>
                            <w:t>יח</w:t>
                          </w:r>
                          <w:proofErr w:type="spellEnd"/>
                          <w:r>
                            <w:rPr>
                              <w:rFonts w:ascii="Arial" w:eastAsia="Arial" w:hAnsi="Arial" w:cs="Arial"/>
                              <w:b/>
                              <w:color w:val="000000"/>
                              <w:sz w:val="22"/>
                            </w:rPr>
                            <w:t>"</w:t>
                          </w:r>
                          <w:r>
                            <w:rPr>
                              <w:rFonts w:ascii="Arial" w:eastAsia="Arial" w:hAnsi="Arial" w:cs="Arial"/>
                              <w:b/>
                              <w:bCs/>
                              <w:color w:val="000000"/>
                              <w:sz w:val="22"/>
                              <w:szCs w:val="22"/>
                              <w:rtl/>
                            </w:rPr>
                            <w:t>צ</w:t>
                          </w:r>
                          <w:r>
                            <w:rPr>
                              <w:rFonts w:ascii="Arial" w:eastAsia="Arial" w:hAnsi="Arial" w:cs="Arial"/>
                              <w:b/>
                              <w:color w:val="000000"/>
                              <w:sz w:val="22"/>
                            </w:rPr>
                            <w:t xml:space="preserve">:    </w:t>
                          </w:r>
                        </w:p>
                        <w:p w:rsidR="00DC3BA2" w:rsidRDefault="00845247" w:rsidP="00DC419D">
                          <w:pPr>
                            <w:bidi/>
                            <w:textDirection w:val="btLr"/>
                          </w:pPr>
                          <w:r>
                            <w:rPr>
                              <w:rFonts w:ascii="Arial" w:eastAsia="Arial" w:hAnsi="Arial" w:cs="Arial"/>
                              <w:color w:val="000000"/>
                              <w:sz w:val="22"/>
                            </w:rPr>
                            <w:t>www.odedtik.net</w:t>
                          </w:r>
                        </w:p>
                        <w:p w:rsidR="00DC3BA2" w:rsidRDefault="00845247" w:rsidP="00DC419D">
                          <w:pPr>
                            <w:bidi/>
                            <w:textDirection w:val="btLr"/>
                          </w:pPr>
                          <w:r>
                            <w:rPr>
                              <w:rFonts w:ascii="Arial" w:eastAsia="Arial" w:hAnsi="Arial" w:cs="Arial"/>
                              <w:b/>
                              <w:bCs/>
                              <w:color w:val="000000"/>
                              <w:sz w:val="22"/>
                              <w:szCs w:val="22"/>
                              <w:rtl/>
                            </w:rPr>
                            <w:t>מייל</w:t>
                          </w:r>
                          <w:r>
                            <w:rPr>
                              <w:rFonts w:ascii="Arial" w:eastAsia="Arial" w:hAnsi="Arial" w:cs="Arial"/>
                              <w:b/>
                              <w:color w:val="000000"/>
                              <w:sz w:val="22"/>
                            </w:rPr>
                            <w:t>-</w:t>
                          </w:r>
                          <w:r>
                            <w:rPr>
                              <w:rFonts w:ascii="Arial" w:eastAsia="Arial" w:hAnsi="Arial" w:cs="Arial"/>
                              <w:color w:val="000000"/>
                              <w:sz w:val="22"/>
                            </w:rPr>
                            <w:t xml:space="preserve">   </w:t>
                          </w:r>
                          <w:r>
                            <w:rPr>
                              <w:rFonts w:ascii="Arial" w:eastAsia="Arial" w:hAnsi="Arial" w:cs="Arial"/>
                              <w:b/>
                              <w:color w:val="000000"/>
                              <w:sz w:val="22"/>
                            </w:rPr>
                            <w:t>pr@odedtik.net</w:t>
                          </w:r>
                        </w:p>
                        <w:p w:rsidR="00DC3BA2" w:rsidRDefault="00845247" w:rsidP="00DC419D">
                          <w:pPr>
                            <w:bidi/>
                            <w:textDirection w:val="btLr"/>
                          </w:pPr>
                          <w:r>
                            <w:rPr>
                              <w:rFonts w:ascii="Arial" w:eastAsia="Arial" w:hAnsi="Arial" w:cs="Arial"/>
                              <w:b/>
                              <w:bCs/>
                              <w:color w:val="000000"/>
                              <w:sz w:val="22"/>
                              <w:szCs w:val="22"/>
                              <w:rtl/>
                            </w:rPr>
                            <w:t>טלפון</w:t>
                          </w:r>
                          <w:r>
                            <w:rPr>
                              <w:rFonts w:ascii="Arial" w:eastAsia="Arial" w:hAnsi="Arial" w:cs="Arial"/>
                              <w:b/>
                              <w:color w:val="000000"/>
                              <w:sz w:val="22"/>
                            </w:rPr>
                            <w:t xml:space="preserve"> – 052-8345958 </w:t>
                          </w:r>
                        </w:p>
                        <w:p w:rsidR="00DC3BA2" w:rsidRDefault="00DC3BA2">
                          <w:pPr>
                            <w:textDirection w:val="btLr"/>
                          </w:pPr>
                        </w:p>
                      </w:txbxContent>
                    </wps:txbx>
                    <wps:bodyPr spcFirstLastPara="1" wrap="square" lIns="91425" tIns="45700" rIns="91425" bIns="45700" anchor="t" anchorCtr="0">
                      <a:noAutofit/>
                    </wps:bodyPr>
                  </wps:wsp>
                </a:graphicData>
              </a:graphic>
            </wp:anchor>
          </w:drawing>
        </mc:Choice>
        <mc:Fallback>
          <w:pict>
            <v:rect id="Rectangle 1" o:spid="_x0000_s1026" style="position:absolute;left:0;text-align:left;margin-left:316pt;margin-top:7pt;width:164pt;height:64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dVi4gEAAKkDAAAOAAAAZHJzL2Uyb0RvYy54bWysU9uO0zAQfUfiHyy/06RpS0vUdIV2VYS0&#10;goqFD3AcJ7HkG2O3Sf+esdPdFvZtRR6cGc/J8TnjyfZu1IqcBHhpTUXns5wSYbhtpOkq+uvn/sOG&#10;Eh+YaZiyRlT0LDy9271/tx1cKQrbW9UIIEhifDm4ivYhuDLLPO+FZn5mnTBYbC1oFjCFLmuADciu&#10;VVbk+cdssNA4sFx4j7sPU5HuEn/bCh6+t60XgaiKoraQVkhrHddst2VlB8z1kl9ksDeo0EwaPPSF&#10;6oEFRo4gX1FpycF624YZtzqzbSu5SB7QzTz/x81Tz5xIXrA53r20yf8/Wv7tdAAiG7w7SgzTeEU/&#10;sGnMdEqQeWzP4HyJqCd3gEvmMYxexxZ0fKMLMlZ0uZhv8KHkXNHFYrOOcWqvGAPhCCjy1bIoVpRw&#10;RKw3KUZAdmVy4MMXYTWJQUUBlaSustOjDxP0GRIP9lbJZi+VSgl09b0CcmJ41fv0xOOR/S+YMhFs&#10;bPxsKsedLLqcfMUojPWIxRjWtjljh7zje4miHpkPBwY4I9ivAeemov73kYGgRH01eDGf5stoMaRk&#10;uVrnOHVwW6lvK8zw3uI4Bkqm8D6k4Zw0fj4G28pk/CrlIhbnIZm7zG4cuNs8oa5/2O4PAAAA//8D&#10;AFBLAwQUAAYACAAAACEAiHVaD9sAAAAKAQAADwAAAGRycy9kb3ducmV2LnhtbExPy07DMBC8I/EP&#10;1iJxozalRCXEqVAlbkiIFARHJ16SqPY6ip00/D3bE5z2MaN5FLvFOzHjGPtAGm5XCgRSE2xPrYb3&#10;w/PNFkRMhqxxgVDDD0bYlZcXhcltONEbzlVqBYtQzI2GLqUhlzI2HXoTV2FAYuw7jN4kPsdW2tGc&#10;WNw7uVYqk970xA6dGXDfYXOsJq/BzWrz8Vnff22rvsWX4zLvw/Sq9fXV8vQIIuGS/shwjs/RoeRM&#10;dZjIRuE0ZHdr7pIY2PBkwkOmeKnPD0ZkWcj/FcpfAAAA//8DAFBLAQItABQABgAIAAAAIQC2gziS&#10;/gAAAOEBAAATAAAAAAAAAAAAAAAAAAAAAABbQ29udGVudF9UeXBlc10ueG1sUEsBAi0AFAAGAAgA&#10;AAAhADj9If/WAAAAlAEAAAsAAAAAAAAAAAAAAAAALwEAAF9yZWxzLy5yZWxzUEsBAi0AFAAGAAgA&#10;AAAhAKI91WLiAQAAqQMAAA4AAAAAAAAAAAAAAAAALgIAAGRycy9lMm9Eb2MueG1sUEsBAi0AFAAG&#10;AAgAAAAhAIh1Wg/bAAAACgEAAA8AAAAAAAAAAAAAAAAAPAQAAGRycy9kb3ducmV2LnhtbFBLBQYA&#10;AAAABAAEAPMAAABEBQAAAAA=&#10;" stroked="f">
              <v:textbox inset="2.53958mm,1.2694mm,2.53958mm,1.2694mm">
                <w:txbxContent>
                  <w:p w:rsidR="00DC3BA2" w:rsidRDefault="00845247" w:rsidP="00DC419D">
                    <w:pPr>
                      <w:bidi/>
                      <w:textDirection w:val="btLr"/>
                    </w:pPr>
                    <w:r>
                      <w:rPr>
                        <w:rFonts w:ascii="Arial" w:eastAsia="Arial" w:hAnsi="Arial" w:cs="Arial"/>
                        <w:b/>
                        <w:bCs/>
                        <w:color w:val="000000"/>
                        <w:sz w:val="22"/>
                        <w:szCs w:val="22"/>
                        <w:rtl/>
                      </w:rPr>
                      <w:t>עודד</w:t>
                    </w:r>
                    <w:r>
                      <w:rPr>
                        <w:rFonts w:ascii="Arial" w:eastAsia="Arial" w:hAnsi="Arial" w:cs="Arial"/>
                        <w:b/>
                        <w:color w:val="000000"/>
                        <w:sz w:val="22"/>
                      </w:rPr>
                      <w:t xml:space="preserve"> </w:t>
                    </w:r>
                    <w:r>
                      <w:rPr>
                        <w:rFonts w:ascii="Arial" w:eastAsia="Arial" w:hAnsi="Arial" w:cs="Arial"/>
                        <w:b/>
                        <w:bCs/>
                        <w:color w:val="000000"/>
                        <w:sz w:val="22"/>
                        <w:szCs w:val="22"/>
                        <w:rtl/>
                      </w:rPr>
                      <w:t>מזרחי</w:t>
                    </w:r>
                    <w:r>
                      <w:rPr>
                        <w:rFonts w:ascii="Arial" w:eastAsia="Arial" w:hAnsi="Arial" w:cs="Arial"/>
                        <w:b/>
                        <w:color w:val="000000"/>
                        <w:sz w:val="22"/>
                      </w:rPr>
                      <w:t xml:space="preserve"> </w:t>
                    </w:r>
                    <w:proofErr w:type="spellStart"/>
                    <w:r>
                      <w:rPr>
                        <w:rFonts w:ascii="Arial" w:eastAsia="Arial" w:hAnsi="Arial" w:cs="Arial"/>
                        <w:b/>
                        <w:bCs/>
                        <w:color w:val="000000"/>
                        <w:sz w:val="22"/>
                        <w:szCs w:val="22"/>
                        <w:rtl/>
                      </w:rPr>
                      <w:t>יח</w:t>
                    </w:r>
                    <w:proofErr w:type="spellEnd"/>
                    <w:r>
                      <w:rPr>
                        <w:rFonts w:ascii="Arial" w:eastAsia="Arial" w:hAnsi="Arial" w:cs="Arial"/>
                        <w:b/>
                        <w:color w:val="000000"/>
                        <w:sz w:val="22"/>
                      </w:rPr>
                      <w:t>"</w:t>
                    </w:r>
                    <w:r>
                      <w:rPr>
                        <w:rFonts w:ascii="Arial" w:eastAsia="Arial" w:hAnsi="Arial" w:cs="Arial"/>
                        <w:b/>
                        <w:bCs/>
                        <w:color w:val="000000"/>
                        <w:sz w:val="22"/>
                        <w:szCs w:val="22"/>
                        <w:rtl/>
                      </w:rPr>
                      <w:t>צ</w:t>
                    </w:r>
                    <w:r>
                      <w:rPr>
                        <w:rFonts w:ascii="Arial" w:eastAsia="Arial" w:hAnsi="Arial" w:cs="Arial"/>
                        <w:b/>
                        <w:color w:val="000000"/>
                        <w:sz w:val="22"/>
                      </w:rPr>
                      <w:t xml:space="preserve">:    </w:t>
                    </w:r>
                  </w:p>
                  <w:p w:rsidR="00DC3BA2" w:rsidRDefault="00845247" w:rsidP="00DC419D">
                    <w:pPr>
                      <w:bidi/>
                      <w:textDirection w:val="btLr"/>
                    </w:pPr>
                    <w:r>
                      <w:rPr>
                        <w:rFonts w:ascii="Arial" w:eastAsia="Arial" w:hAnsi="Arial" w:cs="Arial"/>
                        <w:color w:val="000000"/>
                        <w:sz w:val="22"/>
                      </w:rPr>
                      <w:t>www.odedtik.net</w:t>
                    </w:r>
                  </w:p>
                  <w:p w:rsidR="00DC3BA2" w:rsidRDefault="00845247" w:rsidP="00DC419D">
                    <w:pPr>
                      <w:bidi/>
                      <w:textDirection w:val="btLr"/>
                    </w:pPr>
                    <w:r>
                      <w:rPr>
                        <w:rFonts w:ascii="Arial" w:eastAsia="Arial" w:hAnsi="Arial" w:cs="Arial"/>
                        <w:b/>
                        <w:bCs/>
                        <w:color w:val="000000"/>
                        <w:sz w:val="22"/>
                        <w:szCs w:val="22"/>
                        <w:rtl/>
                      </w:rPr>
                      <w:t>מייל</w:t>
                    </w:r>
                    <w:r>
                      <w:rPr>
                        <w:rFonts w:ascii="Arial" w:eastAsia="Arial" w:hAnsi="Arial" w:cs="Arial"/>
                        <w:b/>
                        <w:color w:val="000000"/>
                        <w:sz w:val="22"/>
                      </w:rPr>
                      <w:t>-</w:t>
                    </w:r>
                    <w:r>
                      <w:rPr>
                        <w:rFonts w:ascii="Arial" w:eastAsia="Arial" w:hAnsi="Arial" w:cs="Arial"/>
                        <w:color w:val="000000"/>
                        <w:sz w:val="22"/>
                      </w:rPr>
                      <w:t xml:space="preserve">   </w:t>
                    </w:r>
                    <w:r>
                      <w:rPr>
                        <w:rFonts w:ascii="Arial" w:eastAsia="Arial" w:hAnsi="Arial" w:cs="Arial"/>
                        <w:b/>
                        <w:color w:val="000000"/>
                        <w:sz w:val="22"/>
                      </w:rPr>
                      <w:t>pr@odedtik.net</w:t>
                    </w:r>
                  </w:p>
                  <w:p w:rsidR="00DC3BA2" w:rsidRDefault="00845247" w:rsidP="00DC419D">
                    <w:pPr>
                      <w:bidi/>
                      <w:textDirection w:val="btLr"/>
                    </w:pPr>
                    <w:r>
                      <w:rPr>
                        <w:rFonts w:ascii="Arial" w:eastAsia="Arial" w:hAnsi="Arial" w:cs="Arial"/>
                        <w:b/>
                        <w:bCs/>
                        <w:color w:val="000000"/>
                        <w:sz w:val="22"/>
                        <w:szCs w:val="22"/>
                        <w:rtl/>
                      </w:rPr>
                      <w:t>טלפון</w:t>
                    </w:r>
                    <w:r>
                      <w:rPr>
                        <w:rFonts w:ascii="Arial" w:eastAsia="Arial" w:hAnsi="Arial" w:cs="Arial"/>
                        <w:b/>
                        <w:color w:val="000000"/>
                        <w:sz w:val="22"/>
                      </w:rPr>
                      <w:t xml:space="preserve"> – 052-8345958 </w:t>
                    </w:r>
                  </w:p>
                  <w:p w:rsidR="00DC3BA2" w:rsidRDefault="00DC3BA2">
                    <w:pPr>
                      <w:textDirection w:val="btLr"/>
                    </w:pPr>
                  </w:p>
                </w:txbxContent>
              </v:textbox>
              <w10:wrap type="squar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BA2" w:rsidRDefault="00DC3BA2">
    <w:pPr>
      <w:pBdr>
        <w:top w:val="nil"/>
        <w:left w:val="nil"/>
        <w:bottom w:val="nil"/>
        <w:right w:val="nil"/>
        <w:between w:val="nil"/>
      </w:pBdr>
      <w:bidi/>
      <w:jc w:val="right"/>
      <w:rPr>
        <w:color w:val="000000"/>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BA2"/>
    <w:rsid w:val="00845247"/>
    <w:rsid w:val="009D2BDA"/>
    <w:rsid w:val="00DC3BA2"/>
    <w:rsid w:val="00DC41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9B0726-8261-42AB-A216-4AB16EB1F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C419D"/>
    <w:pPr>
      <w:tabs>
        <w:tab w:val="center" w:pos="4680"/>
        <w:tab w:val="right" w:pos="9360"/>
      </w:tabs>
    </w:pPr>
  </w:style>
  <w:style w:type="character" w:customStyle="1" w:styleId="HeaderChar">
    <w:name w:val="Header Char"/>
    <w:basedOn w:val="DefaultParagraphFont"/>
    <w:link w:val="Header"/>
    <w:uiPriority w:val="99"/>
    <w:rsid w:val="00DC4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eyalpj</dc:creator>
  <cp:lastModifiedBy>eyalpj</cp:lastModifiedBy>
  <cp:revision>4</cp:revision>
  <cp:lastPrinted>2019-12-25T09:24:00Z</cp:lastPrinted>
  <dcterms:created xsi:type="dcterms:W3CDTF">2019-12-25T09:23:00Z</dcterms:created>
  <dcterms:modified xsi:type="dcterms:W3CDTF">2019-12-25T09:25:00Z</dcterms:modified>
</cp:coreProperties>
</file>