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41" w:rsidRPr="00DB0A41" w:rsidRDefault="00DB0A41" w:rsidP="00DB0A41">
      <w:pPr>
        <w:bidi/>
        <w:spacing w:after="0" w:line="240" w:lineRule="auto"/>
        <w:jc w:val="right"/>
        <w:rPr>
          <w:rFonts w:ascii="Arial" w:eastAsia="Times New Roman" w:hAnsi="Arial" w:cs="Rod"/>
          <w:b/>
          <w:bCs/>
          <w:rtl/>
        </w:rPr>
      </w:pPr>
      <w:r w:rsidRPr="00DB0A41">
        <w:rPr>
          <w:rFonts w:ascii="Arial" w:eastAsia="Times New Roman" w:hAnsi="Arial" w:cs="Rod" w:hint="cs"/>
          <w:b/>
          <w:bCs/>
          <w:rtl/>
        </w:rPr>
        <w:t>עדי צור</w:t>
      </w:r>
    </w:p>
    <w:p w:rsidR="00EF7EDE" w:rsidRPr="00EF7EDE" w:rsidRDefault="00EF7EDE" w:rsidP="00DB0A41">
      <w:pPr>
        <w:bidi/>
        <w:spacing w:after="0" w:line="240" w:lineRule="auto"/>
        <w:jc w:val="right"/>
        <w:rPr>
          <w:b/>
          <w:bCs/>
        </w:rPr>
      </w:pPr>
      <w:r w:rsidRPr="00EF7EDE">
        <w:rPr>
          <w:b/>
          <w:bCs/>
        </w:rPr>
        <w:t>0528805908</w:t>
      </w:r>
    </w:p>
    <w:p w:rsidR="00DB0A41" w:rsidRPr="00DB0A41" w:rsidRDefault="00EF7EDE" w:rsidP="00EF7EDE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  <w:hyperlink r:id="rId7" w:history="1">
        <w:r w:rsidR="00DB0A41" w:rsidRPr="00DB0A4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>adizur.pr@gmail.com</w:t>
        </w:r>
      </w:hyperlink>
    </w:p>
    <w:p w:rsidR="00DB0A41" w:rsidRPr="00DB0A41" w:rsidRDefault="00DB0A41" w:rsidP="00DB0A41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6959D8" w:rsidRPr="00862800" w:rsidRDefault="006959D8" w:rsidP="006959D8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CC5124" w:rsidRPr="00F971E5" w:rsidRDefault="00CC5124" w:rsidP="00CC5124">
      <w:pPr>
        <w:spacing w:line="240" w:lineRule="auto"/>
        <w:ind w:firstLine="180"/>
        <w:jc w:val="center"/>
        <w:rPr>
          <w:rFonts w:ascii="Bauhaus 93" w:eastAsia="Calibri" w:hAnsi="Bauhaus 93" w:cs="Tahoma"/>
          <w:b/>
          <w:bCs/>
          <w:color w:val="548DD4" w:themeColor="text2" w:themeTint="99"/>
          <w:sz w:val="52"/>
          <w:szCs w:val="52"/>
          <w:rtl/>
        </w:rPr>
      </w:pPr>
      <w:r w:rsidRPr="00F971E5">
        <w:rPr>
          <w:rFonts w:ascii="Bauhaus 93" w:eastAsia="Calibri" w:hAnsi="Bauhaus 93" w:cs="Tahoma" w:hint="cs"/>
          <w:b/>
          <w:bCs/>
          <w:color w:val="548DD4" w:themeColor="text2" w:themeTint="99"/>
          <w:sz w:val="52"/>
          <w:szCs w:val="52"/>
          <w:rtl/>
        </w:rPr>
        <w:t>אנטיביוטיקה</w:t>
      </w:r>
    </w:p>
    <w:p w:rsidR="00CC5124" w:rsidRPr="006959D8" w:rsidRDefault="00CC5124" w:rsidP="00CC5124">
      <w:pPr>
        <w:spacing w:line="240" w:lineRule="auto"/>
        <w:ind w:firstLine="180"/>
        <w:jc w:val="center"/>
        <w:rPr>
          <w:rFonts w:ascii="Tahoma" w:eastAsia="Calibri" w:hAnsi="Tahoma" w:cs="Tahoma"/>
          <w:b/>
          <w:bCs/>
          <w:color w:val="17365D" w:themeColor="text2" w:themeShade="BF"/>
          <w:sz w:val="32"/>
          <w:szCs w:val="32"/>
        </w:rPr>
      </w:pPr>
      <w:r w:rsidRPr="006959D8">
        <w:rPr>
          <w:rFonts w:ascii="Tahoma" w:eastAsia="Calibri" w:hAnsi="Tahoma" w:cs="Tahoma" w:hint="cs"/>
          <w:b/>
          <w:bCs/>
          <w:color w:val="17365D" w:themeColor="text2" w:themeShade="BF"/>
          <w:sz w:val="32"/>
          <w:szCs w:val="32"/>
          <w:rtl/>
          <w:lang w:val="en-GB"/>
        </w:rPr>
        <w:t>סלנואיד</w:t>
      </w:r>
    </w:p>
    <w:p w:rsidR="00CC5124" w:rsidRDefault="00CC5124" w:rsidP="00CC5124">
      <w:pPr>
        <w:bidi/>
        <w:spacing w:line="240" w:lineRule="auto"/>
        <w:jc w:val="center"/>
        <w:rPr>
          <w:rFonts w:ascii="Tahoma" w:eastAsia="Calibri" w:hAnsi="Tahoma" w:cs="Tahoma"/>
          <w:b/>
          <w:bCs/>
          <w:color w:val="808080" w:themeColor="background1" w:themeShade="80"/>
          <w:sz w:val="28"/>
          <w:szCs w:val="28"/>
          <w:lang w:val="en-GB"/>
        </w:rPr>
      </w:pPr>
      <w:r w:rsidRPr="00862800">
        <w:rPr>
          <w:rFonts w:ascii="Tahoma" w:eastAsia="Calibri" w:hAnsi="Tahoma" w:cs="Tahoma" w:hint="cs"/>
          <w:b/>
          <w:bCs/>
          <w:color w:val="808080" w:themeColor="background1" w:themeShade="80"/>
          <w:sz w:val="28"/>
          <w:szCs w:val="28"/>
          <w:rtl/>
          <w:lang w:val="en-GB"/>
        </w:rPr>
        <w:t>שיר ראשון מאלבום שבדרך</w:t>
      </w:r>
      <w:r w:rsidR="00862800" w:rsidRPr="00862800">
        <w:rPr>
          <w:rFonts w:ascii="Tahoma" w:eastAsia="Calibri" w:hAnsi="Tahoma" w:cs="Tahoma"/>
          <w:b/>
          <w:bCs/>
          <w:color w:val="808080" w:themeColor="background1" w:themeShade="80"/>
          <w:sz w:val="28"/>
          <w:szCs w:val="28"/>
          <w:lang w:val="en-GB"/>
        </w:rPr>
        <w:t xml:space="preserve">  </w:t>
      </w:r>
    </w:p>
    <w:p w:rsidR="00F971E5" w:rsidRPr="00862800" w:rsidRDefault="00F971E5" w:rsidP="00F971E5">
      <w:pPr>
        <w:bidi/>
        <w:spacing w:line="240" w:lineRule="auto"/>
        <w:jc w:val="center"/>
        <w:rPr>
          <w:rFonts w:ascii="Tahoma" w:eastAsia="Calibri" w:hAnsi="Tahoma" w:cs="Tahoma"/>
          <w:b/>
          <w:bCs/>
          <w:color w:val="808080" w:themeColor="background1" w:themeShade="80"/>
          <w:sz w:val="28"/>
          <w:szCs w:val="28"/>
          <w:rtl/>
          <w:lang w:val="en-GB"/>
        </w:rPr>
      </w:pPr>
    </w:p>
    <w:p w:rsidR="00A82844" w:rsidRPr="00DB0A41" w:rsidRDefault="00CC5124" w:rsidP="00F8193B">
      <w:pPr>
        <w:bidi/>
        <w:spacing w:line="480" w:lineRule="auto"/>
        <w:rPr>
          <w:rFonts w:asciiTheme="minorBidi" w:hAnsiTheme="minorBidi"/>
          <w:sz w:val="20"/>
          <w:szCs w:val="20"/>
          <w:rtl/>
        </w:rPr>
      </w:pPr>
      <w:r w:rsidRPr="00665B65">
        <w:rPr>
          <w:rFonts w:asciiTheme="minorBidi" w:hAnsiTheme="minorBidi"/>
          <w:sz w:val="20"/>
          <w:szCs w:val="20"/>
          <w:rtl/>
        </w:rPr>
        <w:t>"</w:t>
      </w:r>
      <w:proofErr w:type="spellStart"/>
      <w:r w:rsidR="006F494B" w:rsidRPr="00665B65">
        <w:rPr>
          <w:rFonts w:asciiTheme="minorBidi" w:hAnsiTheme="minorBidi"/>
          <w:b/>
          <w:bCs/>
          <w:sz w:val="20"/>
          <w:szCs w:val="20"/>
          <w:rtl/>
        </w:rPr>
        <w:t>סלנואיד</w:t>
      </w:r>
      <w:proofErr w:type="spellEnd"/>
      <w:r w:rsidR="006F494B" w:rsidRPr="00665B65">
        <w:rPr>
          <w:rFonts w:asciiTheme="minorBidi" w:hAnsiTheme="minorBidi"/>
          <w:sz w:val="20"/>
          <w:szCs w:val="20"/>
          <w:rtl/>
        </w:rPr>
        <w:t xml:space="preserve">" </w:t>
      </w:r>
      <w:r w:rsidR="006F494B" w:rsidRPr="00DB0A41">
        <w:rPr>
          <w:rFonts w:asciiTheme="minorBidi" w:hAnsiTheme="minorBidi"/>
          <w:sz w:val="20"/>
          <w:szCs w:val="20"/>
          <w:rtl/>
        </w:rPr>
        <w:t xml:space="preserve">הוא הסינגל הראשון מאלבום הבכורה </w:t>
      </w:r>
      <w:r w:rsidR="0046353A" w:rsidRPr="00DB0A41">
        <w:rPr>
          <w:rFonts w:asciiTheme="minorBidi" w:hAnsiTheme="minorBidi"/>
          <w:sz w:val="20"/>
          <w:szCs w:val="20"/>
          <w:rtl/>
        </w:rPr>
        <w:t xml:space="preserve">שמשחררת להקת אנטיביוטיקה, </w:t>
      </w:r>
      <w:r w:rsidR="00A0595C" w:rsidRPr="00DB0A41">
        <w:rPr>
          <w:rFonts w:asciiTheme="minorBidi" w:hAnsiTheme="minorBidi"/>
          <w:sz w:val="20"/>
          <w:szCs w:val="20"/>
          <w:rtl/>
        </w:rPr>
        <w:t>מהלהקות הפוריות הפועלות בסצנת האינדי הישראלית</w:t>
      </w:r>
      <w:r w:rsidRPr="00DB0A41">
        <w:rPr>
          <w:rFonts w:asciiTheme="minorBidi" w:hAnsiTheme="minorBidi"/>
          <w:sz w:val="20"/>
          <w:szCs w:val="20"/>
          <w:rtl/>
        </w:rPr>
        <w:t xml:space="preserve"> כיום, </w:t>
      </w:r>
      <w:r w:rsidR="00DB0A41">
        <w:rPr>
          <w:rFonts w:asciiTheme="minorBidi" w:hAnsiTheme="minorBidi" w:hint="cs"/>
          <w:sz w:val="20"/>
          <w:szCs w:val="20"/>
          <w:rtl/>
        </w:rPr>
        <w:t>המקדמת את</w:t>
      </w:r>
      <w:r w:rsidR="008F31B7" w:rsidRPr="00DB0A41">
        <w:rPr>
          <w:rFonts w:asciiTheme="minorBidi" w:hAnsiTheme="minorBidi"/>
          <w:sz w:val="20"/>
          <w:szCs w:val="20"/>
          <w:rtl/>
        </w:rPr>
        <w:t xml:space="preserve"> היצירה המקורית</w:t>
      </w:r>
      <w:r w:rsidR="00A0595C" w:rsidRPr="00DB0A41">
        <w:rPr>
          <w:rFonts w:asciiTheme="minorBidi" w:hAnsiTheme="minorBidi"/>
          <w:sz w:val="20"/>
          <w:szCs w:val="20"/>
          <w:rtl/>
        </w:rPr>
        <w:t xml:space="preserve"> בשפה העברית</w:t>
      </w:r>
      <w:r w:rsidR="00F8193B">
        <w:rPr>
          <w:rFonts w:asciiTheme="minorBidi" w:hAnsiTheme="minorBidi" w:hint="cs"/>
          <w:sz w:val="20"/>
          <w:szCs w:val="20"/>
          <w:rtl/>
        </w:rPr>
        <w:t xml:space="preserve">. במובן זה, וגם במובנים רחבים יותר, </w:t>
      </w:r>
      <w:r w:rsidR="00997569" w:rsidRPr="00DB0A41">
        <w:rPr>
          <w:rFonts w:asciiTheme="minorBidi" w:hAnsiTheme="minorBidi"/>
          <w:sz w:val="20"/>
          <w:szCs w:val="20"/>
          <w:rtl/>
        </w:rPr>
        <w:t>"</w:t>
      </w:r>
      <w:r w:rsidR="00A82844" w:rsidRPr="00DB0A41">
        <w:rPr>
          <w:rFonts w:asciiTheme="minorBidi" w:hAnsiTheme="minorBidi"/>
          <w:sz w:val="20"/>
          <w:szCs w:val="20"/>
          <w:rtl/>
        </w:rPr>
        <w:t>אנטיביוטיקה</w:t>
      </w:r>
      <w:r w:rsidR="00997569" w:rsidRPr="00DB0A41">
        <w:rPr>
          <w:rFonts w:asciiTheme="minorBidi" w:hAnsiTheme="minorBidi"/>
          <w:sz w:val="20"/>
          <w:szCs w:val="20"/>
          <w:rtl/>
        </w:rPr>
        <w:t>"</w:t>
      </w:r>
      <w:r w:rsidR="00A82844" w:rsidRPr="00DB0A41">
        <w:rPr>
          <w:rFonts w:asciiTheme="minorBidi" w:hAnsiTheme="minorBidi"/>
          <w:sz w:val="20"/>
          <w:szCs w:val="20"/>
          <w:rtl/>
        </w:rPr>
        <w:t xml:space="preserve"> מ</w:t>
      </w:r>
      <w:r w:rsidR="00997569" w:rsidRPr="00DB0A41">
        <w:rPr>
          <w:rFonts w:asciiTheme="minorBidi" w:hAnsiTheme="minorBidi"/>
          <w:sz w:val="20"/>
          <w:szCs w:val="20"/>
          <w:rtl/>
        </w:rPr>
        <w:t>תכתבת</w:t>
      </w:r>
      <w:r w:rsidR="00A82844" w:rsidRPr="00DB0A41">
        <w:rPr>
          <w:rFonts w:asciiTheme="minorBidi" w:hAnsiTheme="minorBidi"/>
          <w:sz w:val="20"/>
          <w:szCs w:val="20"/>
          <w:rtl/>
        </w:rPr>
        <w:t xml:space="preserve"> עם להקות שנות ה-80 בישראל, ובדומ</w:t>
      </w:r>
      <w:r w:rsidR="00997569" w:rsidRPr="00DB0A41">
        <w:rPr>
          <w:rFonts w:asciiTheme="minorBidi" w:hAnsiTheme="minorBidi"/>
          <w:sz w:val="20"/>
          <w:szCs w:val="20"/>
          <w:rtl/>
        </w:rPr>
        <w:t>ה להן מעמידה</w:t>
      </w:r>
      <w:r w:rsidR="009E1202" w:rsidRPr="00DB0A41">
        <w:rPr>
          <w:rFonts w:asciiTheme="minorBidi" w:hAnsiTheme="minorBidi"/>
          <w:sz w:val="20"/>
          <w:szCs w:val="20"/>
          <w:rtl/>
        </w:rPr>
        <w:t xml:space="preserve"> במרכז היצירה</w:t>
      </w:r>
      <w:r w:rsidR="00A82844" w:rsidRPr="00DB0A41">
        <w:rPr>
          <w:rFonts w:asciiTheme="minorBidi" w:hAnsiTheme="minorBidi"/>
          <w:sz w:val="20"/>
          <w:szCs w:val="20"/>
          <w:rtl/>
        </w:rPr>
        <w:t xml:space="preserve"> טקסטים מבריקים וקצביים, המוגשים באופן אקסטטי וסוחף</w:t>
      </w:r>
      <w:r w:rsidR="009462DD" w:rsidRPr="00DB0A41">
        <w:rPr>
          <w:rFonts w:asciiTheme="minorBidi" w:hAnsiTheme="minorBidi"/>
          <w:sz w:val="20"/>
          <w:szCs w:val="20"/>
          <w:rtl/>
        </w:rPr>
        <w:t>, המבוסס על</w:t>
      </w:r>
      <w:r w:rsidR="00A82844" w:rsidRPr="00DB0A41">
        <w:rPr>
          <w:rFonts w:asciiTheme="minorBidi" w:hAnsiTheme="minorBidi"/>
          <w:sz w:val="20"/>
          <w:szCs w:val="20"/>
          <w:rtl/>
        </w:rPr>
        <w:t xml:space="preserve"> סינט-רוק חד ומדויק.  </w:t>
      </w:r>
    </w:p>
    <w:p w:rsidR="00437AEF" w:rsidRPr="00F971E5" w:rsidRDefault="00E578C5" w:rsidP="005B38A4">
      <w:pPr>
        <w:bidi/>
        <w:spacing w:line="480" w:lineRule="auto"/>
        <w:rPr>
          <w:rFonts w:asciiTheme="minorBidi" w:eastAsia="Calibri" w:hAnsiTheme="minorBidi"/>
          <w:color w:val="333333"/>
          <w:sz w:val="20"/>
          <w:szCs w:val="20"/>
          <w:rtl/>
        </w:rPr>
      </w:pPr>
      <w:r w:rsidRPr="00DB0A41">
        <w:rPr>
          <w:rFonts w:asciiTheme="minorBidi" w:hAnsiTheme="minorBidi"/>
          <w:sz w:val="20"/>
          <w:szCs w:val="20"/>
          <w:rtl/>
        </w:rPr>
        <w:t>נושאי הכתיבה עולים בקנה אחד עם מה שמכונה היום "דור ה-</w:t>
      </w:r>
      <w:r w:rsidRPr="00DB0A41">
        <w:rPr>
          <w:rFonts w:asciiTheme="minorBidi" w:hAnsiTheme="minorBidi"/>
          <w:sz w:val="20"/>
          <w:szCs w:val="20"/>
        </w:rPr>
        <w:t>Q</w:t>
      </w:r>
      <w:r w:rsidRPr="00DB0A41">
        <w:rPr>
          <w:rFonts w:asciiTheme="minorBidi" w:hAnsiTheme="minorBidi"/>
          <w:sz w:val="20"/>
          <w:szCs w:val="20"/>
          <w:rtl/>
        </w:rPr>
        <w:t>": כמיהה לחופש אינדיווידואלי מוחלט המתרחש בסוואנה האורבנית, המספקת בעיקר תחושות של זרות וניכור</w:t>
      </w:r>
      <w:r w:rsidR="00665B65">
        <w:rPr>
          <w:rFonts w:asciiTheme="minorBidi" w:hAnsiTheme="minorBidi"/>
          <w:sz w:val="20"/>
          <w:szCs w:val="20"/>
        </w:rPr>
        <w:t>.</w:t>
      </w:r>
      <w:bookmarkStart w:id="0" w:name="_GoBack"/>
      <w:bookmarkEnd w:id="0"/>
      <w:r w:rsidR="00665B65">
        <w:rPr>
          <w:rFonts w:asciiTheme="minorBidi" w:hAnsiTheme="minorBidi"/>
          <w:sz w:val="20"/>
          <w:szCs w:val="20"/>
        </w:rPr>
        <w:t xml:space="preserve"> </w:t>
      </w:r>
      <w:r w:rsidR="005B38A4">
        <w:rPr>
          <w:rFonts w:asciiTheme="minorBidi" w:hAnsiTheme="minorBidi" w:hint="cs"/>
          <w:sz w:val="20"/>
          <w:szCs w:val="20"/>
          <w:rtl/>
        </w:rPr>
        <w:t xml:space="preserve"> </w:t>
      </w:r>
      <w:r w:rsidRPr="00DB0A41">
        <w:rPr>
          <w:rFonts w:asciiTheme="minorBidi" w:hAnsiTheme="minorBidi"/>
          <w:sz w:val="20"/>
          <w:szCs w:val="20"/>
          <w:rtl/>
        </w:rPr>
        <w:t xml:space="preserve">גם מאזין שאינו מתעמק בשורשי היצירה </w:t>
      </w:r>
      <w:r w:rsidRPr="00665B65">
        <w:rPr>
          <w:rFonts w:asciiTheme="minorBidi" w:hAnsiTheme="minorBidi"/>
          <w:sz w:val="20"/>
          <w:szCs w:val="20"/>
          <w:rtl/>
        </w:rPr>
        <w:t xml:space="preserve">ה"אנטיביוטית", יכול למצוא עצמו מזמזם את השירים, מתוך הזדהות מילולית ומוזיקלית עם עמדות של ביקורת ומחאה. </w:t>
      </w:r>
      <w:r w:rsidR="00F971E5" w:rsidRPr="00665B65">
        <w:rPr>
          <w:rFonts w:asciiTheme="minorBidi" w:eastAsia="Calibri" w:hAnsiTheme="minorBidi"/>
          <w:sz w:val="20"/>
          <w:szCs w:val="20"/>
          <w:rtl/>
        </w:rPr>
        <w:t>אלבום הבכורה של הלהקה, "להישמע להוראות השימוש",  בהפקת דני אברג'יל (גיישה נו), ייצא בסתיו 2011.</w:t>
      </w:r>
    </w:p>
    <w:p w:rsidR="00F8193B" w:rsidRPr="00F8193B" w:rsidRDefault="00F8193B" w:rsidP="00F8193B">
      <w:pPr>
        <w:bidi/>
        <w:spacing w:line="240" w:lineRule="auto"/>
        <w:rPr>
          <w:rFonts w:ascii="Arial" w:eastAsia="Calibri" w:hAnsi="Arial" w:cs="Arial"/>
          <w:color w:val="333333"/>
          <w:sz w:val="20"/>
          <w:szCs w:val="20"/>
          <w:u w:val="single"/>
          <w:rtl/>
        </w:rPr>
      </w:pPr>
      <w:r w:rsidRPr="00F8193B">
        <w:rPr>
          <w:rFonts w:ascii="Arial" w:eastAsia="Calibri" w:hAnsi="Arial" w:cs="Arial" w:hint="cs"/>
          <w:b/>
          <w:bCs/>
          <w:color w:val="0070C0"/>
          <w:sz w:val="20"/>
          <w:szCs w:val="20"/>
          <w:u w:val="single"/>
          <w:rtl/>
        </w:rPr>
        <w:t>לוח אירועים</w:t>
      </w:r>
    </w:p>
    <w:p w:rsidR="00F8193B" w:rsidRDefault="00DB0A41" w:rsidP="00F8193B">
      <w:pPr>
        <w:bidi/>
        <w:spacing w:line="240" w:lineRule="auto"/>
        <w:rPr>
          <w:rFonts w:ascii="Arial" w:eastAsia="Calibri" w:hAnsi="Arial" w:cs="Arial"/>
          <w:color w:val="333333"/>
          <w:sz w:val="20"/>
          <w:szCs w:val="20"/>
          <w:rtl/>
        </w:rPr>
      </w:pPr>
      <w:r w:rsidRPr="00F8193B">
        <w:rPr>
          <w:rFonts w:ascii="Arial" w:eastAsia="Calibri" w:hAnsi="Arial" w:cs="Arial" w:hint="cs"/>
          <w:b/>
          <w:bCs/>
          <w:color w:val="333333"/>
          <w:sz w:val="20"/>
          <w:szCs w:val="20"/>
          <w:rtl/>
        </w:rPr>
        <w:t>23.8</w:t>
      </w:r>
      <w:r w:rsidRPr="00DB0A41">
        <w:rPr>
          <w:rFonts w:ascii="Arial" w:eastAsia="Calibri" w:hAnsi="Arial" w:cs="Arial" w:hint="cs"/>
          <w:color w:val="333333"/>
          <w:sz w:val="20"/>
          <w:szCs w:val="20"/>
          <w:rtl/>
        </w:rPr>
        <w:t xml:space="preserve"> רוטשילד12 </w:t>
      </w:r>
      <w:r>
        <w:rPr>
          <w:rFonts w:ascii="Arial" w:eastAsia="Calibri" w:hAnsi="Arial" w:cs="Arial" w:hint="cs"/>
          <w:color w:val="333333"/>
          <w:sz w:val="20"/>
          <w:szCs w:val="20"/>
          <w:rtl/>
        </w:rPr>
        <w:t xml:space="preserve">ת"א </w:t>
      </w:r>
      <w:r w:rsidRPr="00DB0A41">
        <w:rPr>
          <w:rFonts w:ascii="Arial" w:eastAsia="Calibri" w:hAnsi="Arial" w:cs="Arial" w:hint="cs"/>
          <w:color w:val="333333"/>
          <w:sz w:val="20"/>
          <w:szCs w:val="20"/>
          <w:rtl/>
        </w:rPr>
        <w:t>ב-</w:t>
      </w:r>
      <w:r w:rsidR="00F8193B">
        <w:rPr>
          <w:rFonts w:ascii="Arial" w:eastAsia="Calibri" w:hAnsi="Arial" w:cs="Arial" w:hint="cs"/>
          <w:color w:val="333333"/>
          <w:sz w:val="20"/>
          <w:szCs w:val="20"/>
          <w:rtl/>
        </w:rPr>
        <w:t>2</w:t>
      </w:r>
      <w:r w:rsidR="00665B65">
        <w:rPr>
          <w:rFonts w:ascii="Arial" w:eastAsia="Calibri" w:hAnsi="Arial" w:cs="Arial" w:hint="cs"/>
          <w:color w:val="333333"/>
          <w:sz w:val="20"/>
          <w:szCs w:val="20"/>
          <w:rtl/>
        </w:rPr>
        <w:t>3:00- מרימים כוסית לכבוד הסינגל</w:t>
      </w:r>
    </w:p>
    <w:p w:rsidR="00F8193B" w:rsidRDefault="00F8193B" w:rsidP="00F8193B">
      <w:pPr>
        <w:bidi/>
        <w:spacing w:line="240" w:lineRule="auto"/>
        <w:rPr>
          <w:rFonts w:ascii="Arial" w:eastAsia="Calibri" w:hAnsi="Arial" w:cs="Arial"/>
          <w:color w:val="333333"/>
          <w:sz w:val="20"/>
          <w:szCs w:val="20"/>
          <w:rtl/>
        </w:rPr>
      </w:pPr>
      <w:r>
        <w:rPr>
          <w:rFonts w:ascii="Arial" w:eastAsia="Calibri" w:hAnsi="Arial" w:cs="Arial" w:hint="cs"/>
          <w:color w:val="333333"/>
          <w:sz w:val="20"/>
          <w:szCs w:val="20"/>
          <w:rtl/>
        </w:rPr>
        <w:t xml:space="preserve"> </w:t>
      </w:r>
      <w:r w:rsidR="00DB0A41" w:rsidRPr="00F8193B">
        <w:rPr>
          <w:rFonts w:ascii="Arial" w:eastAsia="Calibri" w:hAnsi="Arial" w:cs="Arial" w:hint="cs"/>
          <w:b/>
          <w:bCs/>
          <w:color w:val="333333"/>
          <w:sz w:val="20"/>
          <w:szCs w:val="20"/>
          <w:rtl/>
        </w:rPr>
        <w:t>9.9</w:t>
      </w:r>
      <w:r w:rsidR="00DB0A41">
        <w:rPr>
          <w:rFonts w:ascii="Arial" w:eastAsia="Calibri" w:hAnsi="Arial" w:cs="Arial" w:hint="cs"/>
          <w:color w:val="333333"/>
          <w:sz w:val="20"/>
          <w:szCs w:val="20"/>
          <w:rtl/>
        </w:rPr>
        <w:t xml:space="preserve"> </w:t>
      </w:r>
      <w:r w:rsidR="00DB0A41" w:rsidRPr="00DB0A41">
        <w:rPr>
          <w:rFonts w:ascii="Arial" w:eastAsia="Calibri" w:hAnsi="Arial" w:cs="Arial" w:hint="cs"/>
          <w:color w:val="333333"/>
          <w:sz w:val="20"/>
          <w:szCs w:val="20"/>
          <w:rtl/>
        </w:rPr>
        <w:t>"התיכון" חיפה ב</w:t>
      </w:r>
      <w:r w:rsidR="00DB0A41">
        <w:rPr>
          <w:rFonts w:ascii="Arial" w:eastAsia="Calibri" w:hAnsi="Arial" w:cs="Arial" w:hint="cs"/>
          <w:color w:val="333333"/>
          <w:sz w:val="20"/>
          <w:szCs w:val="20"/>
          <w:rtl/>
        </w:rPr>
        <w:t>-</w:t>
      </w:r>
      <w:r w:rsidR="00665B65">
        <w:rPr>
          <w:rFonts w:ascii="Arial" w:eastAsia="Calibri" w:hAnsi="Arial" w:cs="Arial" w:hint="cs"/>
          <w:color w:val="333333"/>
          <w:sz w:val="20"/>
          <w:szCs w:val="20"/>
          <w:rtl/>
        </w:rPr>
        <w:t xml:space="preserve">22:00 </w:t>
      </w:r>
    </w:p>
    <w:p w:rsidR="00F8193B" w:rsidRDefault="00DB0A41" w:rsidP="00F971E5">
      <w:pPr>
        <w:bidi/>
        <w:spacing w:line="240" w:lineRule="auto"/>
        <w:rPr>
          <w:rFonts w:ascii="Arial" w:eastAsia="Calibri" w:hAnsi="Arial" w:cs="Arial"/>
          <w:color w:val="333333"/>
          <w:sz w:val="20"/>
          <w:szCs w:val="20"/>
        </w:rPr>
      </w:pPr>
      <w:r w:rsidRPr="00F8193B">
        <w:rPr>
          <w:rFonts w:ascii="Arial" w:eastAsia="Calibri" w:hAnsi="Arial" w:cs="Arial" w:hint="cs"/>
          <w:b/>
          <w:bCs/>
          <w:color w:val="333333"/>
          <w:sz w:val="20"/>
          <w:szCs w:val="20"/>
          <w:rtl/>
        </w:rPr>
        <w:t xml:space="preserve">22.9 </w:t>
      </w:r>
      <w:r w:rsidRPr="00DB0A41">
        <w:rPr>
          <w:rFonts w:ascii="Arial" w:eastAsia="Calibri" w:hAnsi="Arial" w:cs="Arial" w:hint="cs"/>
          <w:color w:val="333333"/>
          <w:sz w:val="20"/>
          <w:szCs w:val="20"/>
          <w:rtl/>
        </w:rPr>
        <w:t>השקת אלבום חגיגית בלבונטין7 ב-22:00</w:t>
      </w:r>
    </w:p>
    <w:p w:rsidR="00665B65" w:rsidRPr="00F971E5" w:rsidRDefault="005B38A4" w:rsidP="005B38A4">
      <w:pPr>
        <w:bidi/>
        <w:spacing w:line="240" w:lineRule="auto"/>
        <w:rPr>
          <w:rFonts w:ascii="Arial" w:eastAsia="Calibri" w:hAnsi="Arial" w:cs="Arial" w:hint="cs"/>
          <w:color w:val="333333"/>
          <w:sz w:val="20"/>
          <w:szCs w:val="20"/>
          <w:rtl/>
        </w:rPr>
      </w:pPr>
      <w:r w:rsidRPr="005B38A4">
        <w:rPr>
          <w:rFonts w:ascii="Arial" w:eastAsia="Calibri" w:hAnsi="Arial" w:cs="Arial"/>
          <w:b/>
          <w:bCs/>
          <w:color w:val="333333"/>
          <w:sz w:val="20"/>
          <w:szCs w:val="20"/>
        </w:rPr>
        <w:t>24.9</w:t>
      </w:r>
      <w:r>
        <w:rPr>
          <w:rFonts w:ascii="Arial" w:eastAsia="Calibri" w:hAnsi="Arial" w:cs="Arial" w:hint="cs"/>
          <w:color w:val="333333"/>
          <w:sz w:val="20"/>
          <w:szCs w:val="20"/>
          <w:rtl/>
        </w:rPr>
        <w:t xml:space="preserve"> "הפיל או סוף" קריות ב-21:30</w:t>
      </w:r>
    </w:p>
    <w:p w:rsidR="00F8193B" w:rsidRPr="00F8193B" w:rsidRDefault="00F8193B" w:rsidP="00F8193B">
      <w:pPr>
        <w:bidi/>
        <w:spacing w:line="360" w:lineRule="auto"/>
        <w:rPr>
          <w:rFonts w:asciiTheme="minorBidi" w:eastAsia="Calibri" w:hAnsiTheme="minorBidi"/>
          <w:b/>
          <w:bCs/>
          <w:color w:val="0070C0"/>
          <w:sz w:val="20"/>
          <w:szCs w:val="20"/>
          <w:u w:val="single"/>
          <w:rtl/>
        </w:rPr>
      </w:pPr>
      <w:r w:rsidRPr="00F8193B">
        <w:rPr>
          <w:rFonts w:asciiTheme="minorBidi" w:eastAsia="Calibri" w:hAnsiTheme="minorBidi"/>
          <w:b/>
          <w:bCs/>
          <w:color w:val="0070C0"/>
          <w:sz w:val="20"/>
          <w:szCs w:val="20"/>
          <w:u w:val="single"/>
          <w:rtl/>
        </w:rPr>
        <w:t>אנטיביוטיקה</w:t>
      </w:r>
    </w:p>
    <w:p w:rsidR="00DB0A41" w:rsidRDefault="00F8193B" w:rsidP="00303793">
      <w:pPr>
        <w:bidi/>
        <w:spacing w:line="360" w:lineRule="auto"/>
        <w:rPr>
          <w:rFonts w:asciiTheme="minorBidi" w:hAnsiTheme="minorBidi"/>
          <w:color w:val="333333"/>
          <w:sz w:val="20"/>
          <w:szCs w:val="20"/>
          <w:rtl/>
        </w:rPr>
      </w:pPr>
      <w:r w:rsidRPr="00F8193B">
        <w:rPr>
          <w:rFonts w:asciiTheme="minorBidi" w:hAnsiTheme="minorBidi"/>
          <w:color w:val="333333"/>
          <w:sz w:val="20"/>
          <w:szCs w:val="20"/>
          <w:rtl/>
        </w:rPr>
        <w:t xml:space="preserve">גיא רוזנבלט – גיטרות, נורית שטרנברג – </w:t>
      </w:r>
      <w:proofErr w:type="spellStart"/>
      <w:r w:rsidRPr="00F8193B">
        <w:rPr>
          <w:rFonts w:asciiTheme="minorBidi" w:hAnsiTheme="minorBidi"/>
          <w:color w:val="333333"/>
          <w:sz w:val="20"/>
          <w:szCs w:val="20"/>
          <w:rtl/>
        </w:rPr>
        <w:t>סינטי</w:t>
      </w:r>
      <w:proofErr w:type="spellEnd"/>
      <w:r w:rsidRPr="00F8193B">
        <w:rPr>
          <w:rFonts w:asciiTheme="minorBidi" w:hAnsiTheme="minorBidi"/>
          <w:color w:val="333333"/>
          <w:sz w:val="20"/>
          <w:szCs w:val="20"/>
          <w:rtl/>
        </w:rPr>
        <w:t xml:space="preserve">, דן </w:t>
      </w:r>
      <w:proofErr w:type="spellStart"/>
      <w:r w:rsidRPr="00F8193B">
        <w:rPr>
          <w:rFonts w:asciiTheme="minorBidi" w:hAnsiTheme="minorBidi"/>
          <w:color w:val="333333"/>
          <w:sz w:val="20"/>
          <w:szCs w:val="20"/>
          <w:rtl/>
        </w:rPr>
        <w:t>פביאן</w:t>
      </w:r>
      <w:proofErr w:type="spellEnd"/>
      <w:r w:rsidRPr="00F8193B">
        <w:rPr>
          <w:rFonts w:asciiTheme="minorBidi" w:hAnsiTheme="minorBidi"/>
          <w:color w:val="333333"/>
          <w:sz w:val="20"/>
          <w:szCs w:val="20"/>
          <w:rtl/>
        </w:rPr>
        <w:t xml:space="preserve"> בלוך </w:t>
      </w:r>
      <w:r w:rsidR="00303793">
        <w:rPr>
          <w:rFonts w:asciiTheme="minorBidi" w:hAnsiTheme="minorBidi"/>
          <w:color w:val="333333"/>
          <w:sz w:val="20"/>
          <w:szCs w:val="20"/>
          <w:rtl/>
        </w:rPr>
        <w:t>–</w:t>
      </w:r>
      <w:r w:rsidRPr="00F8193B">
        <w:rPr>
          <w:rFonts w:asciiTheme="minorBidi" w:hAnsiTheme="minorBidi"/>
          <w:color w:val="333333"/>
          <w:sz w:val="20"/>
          <w:szCs w:val="20"/>
          <w:rtl/>
        </w:rPr>
        <w:t xml:space="preserve"> </w:t>
      </w:r>
      <w:r w:rsidR="00303793">
        <w:rPr>
          <w:rFonts w:asciiTheme="minorBidi" w:hAnsiTheme="minorBidi" w:hint="cs"/>
          <w:color w:val="333333"/>
          <w:sz w:val="20"/>
          <w:szCs w:val="20"/>
          <w:rtl/>
        </w:rPr>
        <w:t>בס ושירה</w:t>
      </w:r>
      <w:r w:rsidRPr="00F8193B">
        <w:rPr>
          <w:rFonts w:asciiTheme="minorBidi" w:hAnsiTheme="minorBidi"/>
          <w:color w:val="333333"/>
          <w:sz w:val="20"/>
          <w:szCs w:val="20"/>
          <w:rtl/>
        </w:rPr>
        <w:t>, ניר זילברמן – תופים</w:t>
      </w:r>
    </w:p>
    <w:p w:rsidR="00F971E5" w:rsidRDefault="001A1171" w:rsidP="00F971E5">
      <w:pPr>
        <w:bidi/>
        <w:spacing w:line="360" w:lineRule="auto"/>
        <w:jc w:val="center"/>
        <w:rPr>
          <w:rFonts w:ascii="Tahoma" w:eastAsia="Calibri" w:hAnsi="Tahoma" w:cs="Tahoma"/>
          <w:sz w:val="20"/>
          <w:szCs w:val="20"/>
          <w:lang w:val="en-GB"/>
        </w:rPr>
      </w:pPr>
      <w:r>
        <w:rPr>
          <w:rFonts w:ascii="Tahoma" w:eastAsia="Calibri" w:hAnsi="Tahoma" w:cs="Tahoma"/>
          <w:noProof/>
          <w:sz w:val="20"/>
          <w:szCs w:val="20"/>
        </w:rPr>
        <w:drawing>
          <wp:inline distT="0" distB="0" distL="0" distR="0" wp14:anchorId="1E5C816D" wp14:editId="5DDE06E4">
            <wp:extent cx="1544320" cy="1388745"/>
            <wp:effectExtent l="0" t="0" r="0" b="190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93B" w:rsidRPr="00F971E5" w:rsidRDefault="005B38A4" w:rsidP="00F971E5">
      <w:pPr>
        <w:bidi/>
        <w:spacing w:line="360" w:lineRule="auto"/>
        <w:jc w:val="center"/>
        <w:rPr>
          <w:rFonts w:ascii="Tahoma" w:eastAsia="Calibri" w:hAnsi="Tahoma" w:cs="Tahoma"/>
          <w:sz w:val="20"/>
          <w:szCs w:val="20"/>
          <w:rtl/>
          <w:lang w:val="en-GB"/>
        </w:rPr>
      </w:pPr>
      <w:hyperlink r:id="rId9" w:history="1">
        <w:r w:rsidR="00F8193B" w:rsidRPr="00303793">
          <w:rPr>
            <w:rStyle w:val="Hyperlink"/>
            <w:rFonts w:ascii="Tahoma" w:eastAsia="Times New Roman" w:hAnsi="Tahoma" w:cs="Tahoma"/>
          </w:rPr>
          <w:t>http://antibiotica.co.il/</w:t>
        </w:r>
      </w:hyperlink>
    </w:p>
    <w:sectPr w:rsidR="00F8193B" w:rsidRPr="00F971E5" w:rsidSect="005405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6267E"/>
    <w:multiLevelType w:val="multilevel"/>
    <w:tmpl w:val="E2C2C5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2"/>
      <w:numFmt w:val="decimal"/>
      <w:lvlText w:val="%1.%2"/>
      <w:lvlJc w:val="left"/>
      <w:pPr>
        <w:ind w:left="-187" w:hanging="360"/>
      </w:pPr>
      <w:rPr>
        <w:rFonts w:hint="default"/>
        <w:b w:val="0"/>
        <w:bCs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"/>
      <w:lvlJc w:val="left"/>
      <w:pPr>
        <w:ind w:left="-921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-1108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-1655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-1842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-2389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-2576" w:hanging="1800"/>
      </w:pPr>
      <w:rPr>
        <w:rFonts w:hint="default"/>
        <w:b/>
        <w:color w:val="FF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24"/>
    <w:rsid w:val="0013109A"/>
    <w:rsid w:val="001A1171"/>
    <w:rsid w:val="00262605"/>
    <w:rsid w:val="00291521"/>
    <w:rsid w:val="00303793"/>
    <w:rsid w:val="00437AEF"/>
    <w:rsid w:val="0046353A"/>
    <w:rsid w:val="00571D9C"/>
    <w:rsid w:val="005B38A4"/>
    <w:rsid w:val="00654634"/>
    <w:rsid w:val="00665B65"/>
    <w:rsid w:val="006959D8"/>
    <w:rsid w:val="006F494B"/>
    <w:rsid w:val="00862800"/>
    <w:rsid w:val="008F31B7"/>
    <w:rsid w:val="009462DD"/>
    <w:rsid w:val="00997569"/>
    <w:rsid w:val="009E1202"/>
    <w:rsid w:val="009F130F"/>
    <w:rsid w:val="00A0595C"/>
    <w:rsid w:val="00A5709A"/>
    <w:rsid w:val="00A82844"/>
    <w:rsid w:val="00B26A5D"/>
    <w:rsid w:val="00B30880"/>
    <w:rsid w:val="00BC78B8"/>
    <w:rsid w:val="00BE6201"/>
    <w:rsid w:val="00CC5124"/>
    <w:rsid w:val="00D31CDE"/>
    <w:rsid w:val="00DB0A41"/>
    <w:rsid w:val="00E578C5"/>
    <w:rsid w:val="00EF2856"/>
    <w:rsid w:val="00EF7EDE"/>
    <w:rsid w:val="00F8193B"/>
    <w:rsid w:val="00F9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C5124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CC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C51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512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a0"/>
    <w:uiPriority w:val="99"/>
    <w:semiHidden/>
    <w:unhideWhenUsed/>
    <w:rsid w:val="003037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C5124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CC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C51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512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a0"/>
    <w:uiPriority w:val="99"/>
    <w:semiHidden/>
    <w:unhideWhenUsed/>
    <w:rsid w:val="003037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0105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1430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0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8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85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7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26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66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adizur.p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ntibiotica.co.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B4BB-649B-4857-9043-F53550F5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Guy Rozenblat</cp:lastModifiedBy>
  <cp:revision>3</cp:revision>
  <dcterms:created xsi:type="dcterms:W3CDTF">2011-08-16T15:11:00Z</dcterms:created>
  <dcterms:modified xsi:type="dcterms:W3CDTF">2011-08-21T10:13:00Z</dcterms:modified>
</cp:coreProperties>
</file>